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A/3219/2007 vom 22. Juni 2007</w:t>
      </w:r>
    </w:p>
    <w:p>
      <w:r>
        <w:t>GE Cour de justice, 2007-06-22, FR</w:t>
      </w:r>
    </w:p>
    <w:p>
      <w:r>
        <w:rPr>
          <w:b/>
        </w:rPr>
        <w:t xml:space="preserve">Quelle: </w:t>
      </w:r>
      <w:r>
        <w:t>https://mcp.opencaselaw.ch/entscheid/ge_gerichte_A_3219_2007</w:t>
      </w:r>
    </w:p>
    <w:p>
      <w:r>
        <w:t>FR: GE_GERICHTE A/3219/2007 du 22 juin 2007</w:t>
      </w:r>
    </w:p>
    <w:p>
      <w:r>
        <w:t>IT: GE_GERICHTE A/3219/2007 del 22 giugno 2007</w:t>
      </w:r>
    </w:p>
    <w:p>
      <w:pPr>
        <w:pStyle w:val="Heading2"/>
      </w:pPr>
      <w:r>
        <w:t>Volltext</w:t>
      </w:r>
    </w:p>
    <w:p>
      <w:r>
        <w:t>Genève Cour de justice (Cour de droit public) Chambre des assurances sociales 07.11.2007 A/3219/2007</w:t>
      </w:r>
    </w:p>
    <w:p>
      <w:r>
        <w:t>A/3219/2007 ATAS/1242/2007 du 07.11.2007 ( AI ) , RETIRE RÉPUBLIQUE ET CANTON DE GENÈVE POUVOIR JUDICIAIRE A/3219/2007 ATAS/1242/2007 ARRET DU TRIBUNAL CANTONAL DES ASSURANCES SOCIALES Chambre 5 du 7 novembre 2007 En la cause Monsieur P___________, domicilié , GENEVE, comparant avec élection de domicile en l'étude de Maître ANTOINE Béatrice recourant contre OFFICE CANTONAL DE L'ASSURANCE-INVALIDITE, sis rue de Lyon 97, GENEVE intimé Vu le recours du 23 août 2007 de Monsieur P___________ contre la décision du 22 juin 2007 de l’Office cantonal de l'assurance-invalidité ; Vu les écritures des parties ; Vu la réplique du 18 octobre 2007 du recourant, par laquelle celui-ci retire son recours ; PAR CES MOTIFS, LE TRIBUNAL CANTONAL DES ASSURANCES SOCIALES : Statuant Prend acte du retrait du recours. Raye la cause du rôle. Dit que la cause est gratuite. La greffière Claire CHAVANNES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