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A/3207/2019 vom 9. Dezember 2019</w:t>
      </w:r>
    </w:p>
    <w:p>
      <w:r>
        <w:t>GE Cour de justice, 2019-12-09, FR</w:t>
      </w:r>
    </w:p>
    <w:p>
      <w:r>
        <w:rPr>
          <w:b/>
        </w:rPr>
        <w:t xml:space="preserve">Quelle: </w:t>
      </w:r>
      <w:r>
        <w:t>https://mcp.opencaselaw.ch/entscheid/ge_gerichte_A_3207_2019</w:t>
      </w:r>
    </w:p>
    <w:p>
      <w:r>
        <w:t>FR: GE_GERICHTE A/3207/2019 du 9 décembre 2019</w:t>
      </w:r>
    </w:p>
    <w:p>
      <w:r>
        <w:t>IT: GE_GERICHTE A/3207/2019 del 9 dicembre 2019</w:t>
      </w:r>
    </w:p>
    <w:p>
      <w:pPr>
        <w:pStyle w:val="Heading2"/>
      </w:pPr>
      <w:r>
        <w:t>Volltext</w:t>
      </w:r>
    </w:p>
    <w:p>
      <w:r>
        <w:t>Genève Cour de justice (Cour de droit public) Chambre des assurances sociales 09.12.2019 A/3207/2019</w:t>
      </w:r>
    </w:p>
    <w:p>
      <w:r>
        <w:t>A/3207/2019 ATAS/1132/2019 du 09.12.2019 ( LAA ) , ADMIS Par ces motifs rÉpublique et canton de genÈve POUVOIR JUDICIAIRE A/3207/2019 ATAS/1132/2019 COUR DE JUSTICE Chambre des assurances sociales Arrêt du 9 décembre 2019 10 ème Chambre En la cause Monsieur A______, domicilié à MEYRIN, comparant avec élection de domicile en l'Etude de Maître Emilie CONTI MOREL recourant contre SUVA CAISSE NATIONALE SUISSE D'ASSURANCE EN CAS D'ACCIDENTS, sise Fluhmattstrasse 1, LUCERNE intimée Vu la décision sur opposition de la SUVA caisse nationale suisse d'assurance en cas d'accidents (ci-après : la CNA ou l'intimée) du 4 juillet 2019 rejetant l'opposition formée par Monsieur A______ (ci-après : l'assuré ou le recourant) contre la décision rendue par la CNA Genève le 8 mars 2019 ; Vu le recours de l'assuré, représenté par son conseil, du 4 septembre 2019, concluant principalement à la condamnation de la CNA à la reprise des prestations d'assurance, soit en particulier les indemnités journalières et la prise en charge des frais médicaux pour la période du 11 février au 12 août 2019, avec suite de dépens ; Vu la réponse de l'intimée du 4 novembre 2019 qui, sur la base de l'appréciation chirurgicale de son médecin-conseil, a acquiescé au recours en ce sens qu'elle allait allouer les prestations légales au recourant du 11 février au 12 août 2019 ; Vu le courrier de réplique du recourant du 26 novembre 2019 persistant dans ses conclusions ; Vu les pièces figurant au dossier ;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et qu'ainsi sa compétence pour juger du cas d'espèce est ainsi établie, le recours étant pour le surplus recevable ; Que l'intimée ayant acquiescé au recours, celui-ci sera admis ; Que le recourant a conclu à l'allocation de dépens ; Qu'il a droit à une indemnité dès lors qu'il obtient gain de cause (art. 61 let. g LPGA), le droit cantonal prévoyant que la juridiction peut allouer à une partie pour les frais indispensables occasionnés par la procédure, y compris les honoraires éventuels d'un mandataire, une indemnité de CHF 200.- à CHF 10'000.- (art. 6 du règlement genevois du 30 juillet 1986 sur les frais, émoluments et indemnités en procédure administrative - RFPA - RSG E 5 10.03). En règle générale, les honoraires d'avocat sont fixés en fonction de l'importance et de la difficulté du litige, ainsi que d'après le travail et le temps que le mandataire a dû y consacrer (arrêt du Tribunal fédéral des assurances I 699/04 du 23 janvier 2006 consid. 2.3) ; Qu'en l'espèce, eu égard aux particularités de la cause, l'indemnité de dépens sera fixée à CHF 1'500.-. PAR CES MOTIFS, LA CHAMBRE DES ASSURANCES SOCIALES Statuant À la forme : 1.        Déclare le recours recevable. Au fond : 2.        Donne acte à la SUVA caisse nationale suisse d'assurance en cas d'accidents de ce qu'elle acquiesce au recours, et en conséquence 3.        Admet le recours. 4.        Annule la décision sur opposition du 4 juillet 2019. 5.        Condamne la SUVA caisse nationale suisse d'assurance en cas d'accidents à payer au recourant les indemnités journalières et à prendre en charge les frais médicaux pour la période du 11 février au 12 août 2019. 6.        Condamne la SUVA caisse nationale suisse d'assurance en cas à payer au recourant la somme de CHF 1500.- à titre d'indemnité valant participation à ses frais.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Florence SCHMUTZ Le président :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