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A/3180/2015 vom 6. Oktober 2015</w:t>
      </w:r>
    </w:p>
    <w:p>
      <w:r>
        <w:t>GE Cour de justice, 2015-10-06, FR</w:t>
      </w:r>
    </w:p>
    <w:p>
      <w:r>
        <w:rPr>
          <w:b/>
        </w:rPr>
        <w:t xml:space="preserve">Quelle: </w:t>
      </w:r>
      <w:r>
        <w:t>https://mcp.opencaselaw.ch/entscheid/ge_gerichte_A_3180_2015</w:t>
      </w:r>
    </w:p>
    <w:p>
      <w:r>
        <w:t>FR: GE_GERICHTE A/3180/2015 du 6 octobre 2015</w:t>
      </w:r>
    </w:p>
    <w:p>
      <w:r>
        <w:t>IT: GE_GERICHTE A/3180/2015 del 6 ottobre 2015</w:t>
      </w:r>
    </w:p>
    <w:p>
      <w:pPr>
        <w:pStyle w:val="Heading2"/>
      </w:pPr>
      <w:r>
        <w:t>Volltext</w:t>
      </w:r>
    </w:p>
    <w:p>
      <w:r>
        <w:t>Genève Cour de justice (Cour de droit public) Chambre administrative 06.10.2015 A/3180/2015</w:t>
      </w:r>
    </w:p>
    <w:p>
      <w:r>
        <w:t>A/3180/2015 ATA/1051/2015 du 06.10.2015 ( MARPU ) , IRRECEVABLE Parties : DFI SERVICE SA / TRANSPORTS PUBLICS GENEVOIS RÉPUBLIQUE ET CANTON DE GENÈVE POUVOIR JUDICIAIRE A/3180/2015 - MARPU " ATA/1051/2015 ![endif]--&gt; COUR DE JUSTICE Chambre administrative Décision du 6 octobre 2015 dans la cause DFI SERVICE SA contre TRANSPORTS PUBLICS GENEVOIS représentés par Me Bertrand Reich, avocat Considérant : que, le 16 septembre 2015, DFI Service SA a formé un recours auprès de la chambre administrative de la Cour de justice (ci-après : la chambre administrative), contre une décision rendue le 4 septembre 2015 par les Transports Publics Genevois ; que par lettre datée du 17 septembre 2015, envoyée sous pli recommandé et pli simple, la chambre de céans a invité la recourante à s'acquitter d'une avance de frais d'un montant de CHF 1'000.- dans un délai échéant le 27 septembre 2015,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16 septembre 2015 par DFI Service SA contre la décision du 4 septembre 2015 prise par les Transports Publics Genevois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DFI Service SA ainsi qu'à Me Bertrand Reich, avocat des Transports Publics Genevois. Au nom de la chambre administrative : la greffière : Carole Meyer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