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A/3177/2023 vom 26. Januar 2024</w:t>
      </w:r>
    </w:p>
    <w:p>
      <w:r>
        <w:t>GE Cour de justice, 2024-01-26, FR</w:t>
      </w:r>
    </w:p>
    <w:p>
      <w:r>
        <w:rPr>
          <w:b/>
        </w:rPr>
        <w:t xml:space="preserve">Quelle: </w:t>
      </w:r>
      <w:r>
        <w:t>https://mcp.opencaselaw.ch/entscheid/ge_gerichte_A_3177_2023</w:t>
      </w:r>
    </w:p>
    <w:p>
      <w:r>
        <w:t>FR: GE_GERICHTE A/3177/2023 du 26 janvier 2024</w:t>
      </w:r>
    </w:p>
    <w:p>
      <w:r>
        <w:t>IT: GE_GERICHTE A/3177/2023 del 26 gennaio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b LPA).![endif]&gt;![if&gt;</w:t>
      </w:r>
    </w:p>
    <w:p>
      <w:r>
        <w:rPr>
          <w:b/>
        </w:rPr>
        <w:t>E. 2</w:t>
      </w:r>
    </w:p>
    <w:p>
      <w:r>
        <w:t>La recourante sollicite l'audition de quatre de ses employés, lesquels permettraient d'éclairer la chambre administrative sur les propos tenus par l'inspectrice du travail visée par la demande de récusation. ![endif]&gt;![if&gt;</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La procédure administrative est en principe écrite, toutefois si le règlement et la nature de l’affaire le requièrent, l’autorité peut procéder oralement (art. 18 LPA). Le droit d’être entendu n'implique pas le droit à l’audition orale ni à celle de témoins (ATF 140 I 285 consid. 6.3.1).![endif]&gt;![if&gt;</w:t>
      </w:r>
    </w:p>
    <w:p>
      <w:r>
        <w:rPr>
          <w:b/>
        </w:rPr>
        <w:t>E. 2.2</w:t>
      </w:r>
    </w:p>
    <w:p>
      <w:r>
        <w:t>En l'espèce, la recourante a produit les courriels que lui ont adressé E______, F______ et G______ relatant leurs échanges avec l'inspectrice du travail durant l'été 2023. Ils ont ainsi apporté des informations sur le contexte de la prise de contact par D______, le comportement de cette dernière, les questions posées et sur leur ressenti. La chambre de céans ne voit pas quel élément supplémentaire leur audition pourrait apporter. La recourante ne saurait être suivie lorsqu'elle soutient que les dires de H______ ne pourraient pas être prouvés par pièce, à l’instar des trois employés précités. Il ressort en outre du dossier qu'H______ a répondu à D______ par courriel du 22 août 2023 sur ses conditions de travail et de salaire. ![endif]&gt;![if&gt; En toute hypothèse, compte tenu des pièces figurant au dossier, la chambre administrative estime être suffisamment renseignée pour statuer en toute connaissance de cause sur les griefs invoqués par la recourante. Il ne sera par conséquent pas donné suite à la demande d'actes d'instruction.</w:t>
      </w:r>
    </w:p>
    <w:p>
      <w:r>
        <w:rPr>
          <w:b/>
        </w:rPr>
        <w:t>E. 3</w:t>
      </w:r>
    </w:p>
    <w:p>
      <w:r>
        <w:t>L'objet du litige consiste à déterminer si l'intimé était fondé à rejeter la demande de récusation visant D______ et à maintenir à son dossier les actes d'instruction auxquels elle a procédé. ![endif]&gt;![if&gt;</w:t>
      </w:r>
    </w:p>
    <w:p>
      <w:r>
        <w:rPr>
          <w:b/>
        </w:rPr>
        <w:t>E. 3.1</w:t>
      </w:r>
    </w:p>
    <w:p>
      <w:r>
        <w:t>En vertu de l'art. 15 al. 1 let. d LPA, les membres des autorités administratives appelés à rendre ou à préparer une décision doivent se récuser s'il existe des circonstances de nature à faire suspecter leur partialité. ![endif]&gt;![if&gt; La demande de récusation doit être formée sans délai (art. 15 al. 3 LPA).</w:t>
      </w:r>
    </w:p>
    <w:p>
      <w:r>
        <w:rPr>
          <w:b/>
        </w:rPr>
        <w:t>E. 3.2</w:t>
      </w:r>
    </w:p>
    <w:p>
      <w:r>
        <w:t>L’art. 29 al. 1 Cst.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(ATF 142 I 172 consid. 3.2 et les références citées).![endif]&gt;![if&gt; Selon la jurisprudence, le droit à une composition correcte et impartiale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131 I 24 consid. 1.1 ; arrêt du Tribunal fédéral 2C_629/2015 du 1 er décembre 2015 consid. 3.1 ; ATA/200/2022 du 22 février 2022 consid. 5b et l'arrêt cité).</w:t>
      </w:r>
    </w:p>
    <w:p>
      <w:r>
        <w:rPr>
          <w:b/>
        </w:rPr>
        <w:t>E. 3.3</w:t>
      </w:r>
    </w:p>
    <w:p>
      <w:r>
        <w:t>De manière générale, les dispositions sur la récusation sont moins sévères pour les membres des autorités administratives que pour les autorités judiciaires. Contrairement à l'art. 30 al. 1 Cst., l'art. 29 al. 1 Cst. n'impose pas l'indépendance et l'impartialité comme maxime d'organisation. En règle générale, les prises de positions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(ATF 140 I 326 consid. 5.2 ; 137 II 431 consid. 5.2 ; 125 I 119 consid. 3f). Une autorité, ou l'un de ses membres, a en revanche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(arrêt du Tribunal fédéral 8C_358/2022 du 12 avril 2023 consid. 4.2.2 ; 1C_228/2018 du 18 juillet 2019 consid. 6.1). ![endif]&gt;![if&gt; La notion de récusation des membres d’une autorité administrative doit être comprise dans un sens fonctionnel et englobe ainsi toutes les personnes agissant pour le compte de l’autorité et directement impliquées dans le processus décisionnel ( ATA/107/2018 du 6 février 2018 consid. 3d).</w:t>
      </w:r>
    </w:p>
    <w:p>
      <w:r>
        <w:rPr>
          <w:b/>
        </w:rPr>
        <w:t>E. 3.4</w:t>
      </w:r>
    </w:p>
    <w:p>
      <w:r>
        <w:t>Découlant de l'art. 29 Cst., la garantie d'impartialité d'une autorité administrative ne se confond pas avec celle d'un tribunal (art. 30 Cst.) dans la mesure où la première n'impose pas l'indépendance et l'impartialité comme maxime d'organisation d'autorités gouvernementales, administratives ou de gestion (ATF 125 I 209 consid. 8a ; 125 I 119 ; ATA/266/2021 du 2 mars 2021 consid. 5a ; Pierre MOOR/Étienne POLTIER, Droit administratif, vol. 2, 2011, p. 242 ch. 2.2.5.2). Il y a toutefois équivalence de motifs de récusation entre instances administratives et judiciaires lorsqu'existe un motif de prévention, supposé ou avéré, qui commande d'écarter une personne déterminée de la procédure en raison de sa partialité (arrêt du Tribunal fédéral 1C_389/2009 du 19 janvier 2010 consid. 2 ; ATA/1089/2020 du 3 novembre 2020 consid. 6a).![endif]&gt;![if&gt; Les soupçons de prévention peuvent être fondés sur un comportement ou sur des éléments extérieurs, de nature fonctionnelle ou organisationnelle (arrêt du Tribunal fédéral 2C_171/2007 du 19 octobre 2007 consid. 5.1 ; Florence AUBRY GIRARDIN, in Commentaire de la LTF, 2014, n. 33 ad art. 34 de la loi fédérale sur le Tribunal fédéral du 17 juin 2005 - LTF - RS 173.110).</w:t>
      </w:r>
    </w:p>
    <w:p>
      <w:r>
        <w:rPr>
          <w:b/>
        </w:rPr>
        <w:t>E. 3.5</w:t>
      </w:r>
    </w:p>
    <w:p>
      <w:r>
        <w:t>Les art. 15 et 15A LPA sont calqués sur les art. 47 ss du code de procédure civile du 19 décembre 2008 (CPC - RS 272 ; ATA/987/2019 du 4 juin 2019 consid. 2b ; ATA/578/2013 du 3 septembre 2013 consid. 7c, avec référence au MGC 2008-2009/VIII A 10995), ces derniers, tout comme les art. 56 ss du code de procédure pénale suisse du 5 octobre 2007 (CPP - RS 312.0), avec lesquels ils sont harmonisés, étant copiés, à l'exception de quelques points mineurs, sur les art. 34 ss LTF, si bien que la doctrine, et la jurisprudence rendue à leur sujet, valent en principe de manière analogique (arrêt du Tribunal fédéral 6B_621/2011 du 19 décembre 2011 consid. 2.2 ; Message du Conseil fédéral du 28 juin 2006 relatif au code de procédure civile suisse, FF 2006 6841 ss, spéc. 6887 ad art. 45 [devenu l'art. 47 CPC] ; Message du Conseil fédéral sur l'unification de la procédure pénale, FF 2005 1125 s.).![endif]&gt;![if&gt;</w:t>
      </w:r>
    </w:p>
    <w:p>
      <w:r>
        <w:rPr>
          <w:b/>
        </w:rPr>
        <w:t>E. 3.6</w:t>
      </w:r>
    </w:p>
    <w:p>
      <w:r>
        <w:t>Selon la jurisprudence relative à la récusation de juges dans le cadre de l'application des art. 15A al. 1 let. f LPA – correspondant à l'art. 34 al. 1 let. e LTF – et applicable à tout le moins par analogie à la récusation des membres des autorités administratives ( ATA/1089/2020 précité consid. 6c), d'éventuelles erreurs de procédure ou d'appréciation commises par une ou un juge ne suffisent pas à fonder objectivement un soupçon de prévention (ATF 116 Ia 14 consid. 5b ; ATA/237/2017 du 28 février 2017 consid. 5c). Seules des fautes particulièrement graves et répétées pourraient avoir cette conséquence ; même si elles paraissent contestables, des mesures inhérentes à l'exercice normal de la charge de la ou du juge ne permettent pas de suspecter celui-ci de partialité (ATF 141 IV 178 ; 113 Ia 407 consid. 2 ; 111 Ia 259 consid. 3b/aa). Une partie est en revanche fondée à dénoncer une apparence de prévention lorsque, par des déclarations avant ou pendant le procès, la ou le juge révèle une opinion qu'il a déjà acquise sur l'issue à donner au litige (ATF 125 I 119 consid. 3a).![endif]&gt;![if&gt; D'après la jurisprudence, une faute de procédure – voire une fausse application du droit matériel – ne suffit pas à elle seule pour donner une apparence de prévention. Il n'en va autrement que si le membre d'une autorité administrative ou judiciaire a commis des erreurs grossières ou répétées constituant une grave violation des devoirs de sa charge. Une personne qui exerce la puissance publique est nécessairement amenée à devoir trancher des questions controversées ou des questions qui dépendent largement de son appréciation. Même si elle prend dans l'exercice normale de sa charge une décision qui se révèle erronée, il n'y a pas lieu de redouter une attitude partiale de sa part à l'avenir. Par ailleurs, la procédure de récusation ne saurait être utilisée pour faire corriger des fautes – formelles ou matérielles – prétendument commises par une personne détentrice de la puissance publique ; de tels griefs doivent être soulevés dans le cadre du recours portant sur le fond de l'affaire (ATF 115 Ia 400 consid. 3b et les références ; arrêts du Tribunal fédéral 8C_358/2022 précité consid. 4.2.3 ; 2C_110/2019 du 9 décembre 2019 consid. 5.2). Le Tribunal fédéral a encore rappelé que la procédure de récusation n'a pas pour objet de permettre aux parties de contester la manière dont est menée l'instruction et de remettre en cause les différentes décisions incidentes prises par la direction de la procédure. Même dans ce cadre, seules des circonstances exceptionnelles permettent de justifier une récusation, lorsque, par son attitude et ses déclarations précédentes, la magistrate ou le magistrat a clairement fait apparaître qu'elle ou il ne sera pas capable de revoir sa position et de reprendre la cause en faisant abstraction des opinions précédemment émises (ATF 138 IV 142 consid. 2.3). D'autres motifs doivent donc exister pour admettre que la ou le juge ne serait plus en mesure d'adopter une autre position, de sorte que le procès ne demeure plus ouvert (ATF 133 I 1 consid. 6.2 ; arrêt du Tribunal fédéral 2C_755/2008 du 7 janvier 2009 consid. 3.2 in SJ 2009 I 233). La partie qui sollicite la récusation doit rendre vraisemblables les faits qui motivent sa demande. La partie doit se prévaloir de faits, ce qui exclut les critiques générales ou les simples soupçons ne se fondant sur aucun élément tangible (arrêt du Tribunal fédéral 8C_648/2012 du 29 novembre 2012 consid. 2). Si la partie n'a pas à prouver les éléments qu'elle invoque, elle doit tout de même faire état, à l'appui de sa demande, d'un contexte qui permet de tenir pour plausible le motif de récusation allégué (arrêt du Tribunal fédéral 2C_171/2007 du 19 octobre 2007 consid. 4.2.2). Une motivation aux termes de laquelle le requérant se contente de présenter une demande de récusation sans autre explication est irrecevable (arrêt du Tribunal fédéral 2F_19/2013 du 4 octobre 2013 consid. 2 ; ATA/1020/2022 du 11 octobre 2022 consid. 5a).</w:t>
      </w:r>
    </w:p>
    <w:p>
      <w:r>
        <w:rPr>
          <w:b/>
        </w:rPr>
        <w:t>E. 3.7</w:t>
      </w:r>
    </w:p>
    <w:p>
      <w:r>
        <w:t>La récusation doit être demandée sans délai, dès que la partie a connaissance du motif de récusation, sous peine de déchéance (ATF 138 I 1 consid. 2.2). Il est en effet contraire aux règles de la bonne foi de garder ce moyen en réserve pour ne l’invoquer qu’en cas d’issue défavorable ou lorsque l’intéressé se serait rendu compte que l’instruction ne suivait pas le cours désiré (ATF 139 III 120 consid. 3.2.1 ; arrêt du Tribunal fédéral 2C_278/2017 du 17 août 2017 consid. 3.1).![endif]&gt;![if&gt;</w:t>
      </w:r>
    </w:p>
    <w:p>
      <w:r>
        <w:rPr>
          <w:b/>
        </w:rPr>
        <w:t>E. 4</w:t>
      </w:r>
    </w:p>
    <w:p>
      <w:r>
        <w:t>En l’espèce, la recourante reproche à l'inspectrice du travail son attitude insistante et dirigée lors des échanges avec ses anciens employés. ![endif]&gt;![if&gt; Il ressort du dossier que l'inspectrice en question a d'abord contacté téléphoniquement d'anciens employés de la recourante, puis les a questionnés par courriel au mois d'août 2023 sur leurs conditions de travail et de salaire. Elle leur demandait la période au cours de laquelle ils avaient travaillé pour la société, la durée hebdomadaire de travail contractuelle et effective, leurs horaires et leur salaire, pièces à l’appui, telles que leur contrat de travail, les relevés d'heures travaillées, les décomptes salaire, le certificat de salaire et tout échange de courriel/SMS avec la recourante. Les questions posées par l’inspectrice sont ouvertes et on ne discerne à leur lecture aucun parti pris. Trois anciens employés ont toutefois indiqué à la recourante, par courriels, que l'inspectrice avait été insistante et manqué de neutralité dans sa démarche. Il s'agit là uniquement d'impressions subjectives, corroborées par aucun élément objectif factuel au dossier. Le courriel du directeur du service du 7 novembre 2023 n'a engagé que lui, raison pour laquelle sa récusation a été admise au vu du ton et des expressions utilisées. Pour autant que des questions insistantes ou orientées auraient été posées par l'inspectrice lors d’échanges oraux, celles-ci devraient être qualifiées de simples maladresses, non constitutives de prévention. S'agissant de l'heure d'envoi d’un courriel de relance à un employé le 18 août 2023 à 20h18, il peut être le résultat d’heures supplémentaires effectuées par l’inspectrice dans un dossier complexe concernant un important nombre de personnes. Il ressort au demeurant dudit courriel qu'il s'agissait d'un simple rappel de son précédent envoi, demandant une réponse rapide dans la mesure où l'inspectrice était tenue par des délais serrés, ce qui est plausible au vu du volume du dossier et des échanges entre les parties. L'heure d'envoi de ce courriel ne saurait donc prouver une apparence de prévention à l'égard de la recourante. La recourante voit également un motif de récusation dans les indications données par l’inspectrice aux personnes entendues d’un rattrapage de salaire et du prononcé d’une amende. Le courriel sur lequel se fonde la recourante est toutefois plus nuancé, puisque sa collaboratrice y indique que l'inspectrice lui avait indiqué qu'elle pourrait percevoir des « indemnités éventuelles » en raison du fait que son employeur « ser[ait] amendable ». L'emploi du conditionnel et du terme « éventuelle » démontre au contraire que l'issue de la procédure n'était pas scellé avant la fin de l'instruction. Il s'agit là tout au plus d'explications données quant au déroulement de la procédure administrative telle que menée par le service et ses possibles conséquences pour les anciens employés et pour la société. Aucune apparence de prévention ne peut être retenue à l’encontre de l'inspectrice dans la manière dont elle a pris contact avec les anciens employés et dans le cadre de leurs échanges.</w:t>
      </w:r>
    </w:p>
    <w:p>
      <w:r>
        <w:rPr>
          <w:b/>
        </w:rPr>
        <w:t>E. 5</w:t>
      </w:r>
    </w:p>
    <w:p>
      <w:r>
        <w:t>La recourante se plaint également d'erreurs graves et répétées de l'inspectrice dans la conduite de l'instruction, ce qui justifierait sa récusation. L'inspectrice aurait en effet procédé à de très nombreuses auditions alors qu'elle n'en aurait pas la compétence, communiqué aux personnes entendues la teneur des déclarations d'autres employés afin d'influencer leurs réponses et omis de l’inviter à participer à ces auditions. ![endif]&gt;![if&gt;</w:t>
      </w:r>
    </w:p>
    <w:p>
      <w:r>
        <w:rPr>
          <w:b/>
        </w:rPr>
        <w:t>E. 5.1</w:t>
      </w:r>
    </w:p>
    <w:p>
      <w:r>
        <w:t>L’autorité établit les faits d’office. Elle n’est pas limitée par les allégués et les offres de preuves des parties (art. 19 LPA).![endif]&gt;![if&gt; Conformément à l’art. 20 LPA, il appartient à l’autorité de réunir les renseignements et de procéder aux enquêtes nécessaires pour fonder sa décision. Elle recourt, s’il y a lieu, notamment aux moyens de preuve suivants : a) documents ; b) interrogatoires et renseignements des parties. Elle peut inviter les parties à renseigner notamment en produisant les pièces en leur possession à se prononcer sur les faits constatés ou allégués et leur fixer un délai à cet effet (art. 24 al. 1 LPA). Elle apprécie librement l’attitude d’une partie qui refuse de produire une pièce ou d’indiquer où celle-ci se trouve (art. 24 al. 2 LPA). Selon l’art. 28 al. 1 LPA, lorsque les faits ne peuvent être éclaircis autrement, les autorités suivantes peuvent au besoin procéder à l’audition de témoins : le Conseil d’État, les chefs de départements et le chancelier (let. a) ; les autorités administratives qui sont chargées d’instruire des procédures disciplinaires (let. b) ou les juridictions administratives (let. c). L’art. 42 al. 1 LPA prévoit que les parties ont le droit de participer à l’audition des témoins, à la comparution des personnes ordonnées par l’autorité ainsi qu’aux examens auxquels celle-ci procède.</w:t>
      </w:r>
    </w:p>
    <w:p>
      <w:r>
        <w:rPr>
          <w:b/>
        </w:rPr>
        <w:t>E. 5.2</w:t>
      </w:r>
    </w:p>
    <w:p>
      <w:r>
        <w:t>L'art. 39M LIRT prévoit que l'office et l'inspection paritaire des entreprises sont compétents pour contrôler le respect par les employeurs des dispositions du chapitre concernant le salaire minimum (al. 1). Tout employeur doit pouvoir fournir en tout temps à l'office ou à l'inspection paritaire un état détaillé des salaires versés à chaque travailleur et du nombre correspondant d'heures de travail effectuées (al. 2).![endif]&gt;![if&gt;</w:t>
      </w:r>
    </w:p>
    <w:p>
      <w:r>
        <w:rPr>
          <w:b/>
        </w:rPr>
        <w:t>E. 5.3</w:t>
      </w:r>
    </w:p>
    <w:p>
      <w:r>
        <w:t>La doctrine précise que s'agissant des témoignages, ceux-ci sont codifiés aux art. 28 ss LPA, étant précisé que seuls le Conseil d’État, les chefs de départements, le chancelier, les autorités administratives qui sont chargées d'instruire des procédures disciplinaires et les juridictions administratives peuvent entendre des témoins (art. 28 al. 1 LPA). Les autres autorités administratives conservent toutefois la possibilité d'entendre des tiers, mais à titre de renseignements uniquement (MGC 1984 14/I 1565) (Stéphane GRODECKI/Romain JORDAN, Code annoté de procédure administrative genevoise, 2017, n. 349 ad art. 20 LPA)![endif]&gt;![if&gt;</w:t>
      </w:r>
    </w:p>
    <w:p>
      <w:r>
        <w:rPr>
          <w:b/>
        </w:rPr>
        <w:t>E. 5.4</w:t>
      </w:r>
    </w:p>
    <w:p>
      <w:r>
        <w:t>Dans un cas portant sur l’audition par l’OCIRT de chauffeurs d’une plateforme de diffusion de courses, la chambre de céans a retenu que ceux-ci n’ayant pas été entendus par une autorité au sens de l’art. 28 al. 1 LPA, ils ne pouvaient être considérés comme des témoins. L’OCIRT n’était en conséquence pas tenu de convier les recourantes aux auditions des chauffeurs. Cela étant, les procès-verbaux de ces auditions avaient été adressés aux recourantes avant le prononcé de la décision et celles-ci n’avaient pas sollicité l’audition des chauffeurs par la chambre administrative. En outre, si tant est qu’il fallût admettre une violation de leur droit d’être entendues, celle-ci avait été réparée devant la chambre administrative, les recourantes ayant pu se déterminer sur ces auditions devant celle-ci, étant relevé que la chambre administrative disposait d’une pleine cognition en fait et en droit ( ATA/1151/2020 du 17 novembre 2020 consid. 4bb). Le même raisonnement a été appliqué plus récemment à l’audition par l’OCIRT d’employés de maison et de voisins dans un cas de respect des conditions du contrat-type de travail de l’économie domestique ( ATA/1268/2023 du 24 novembre 2023 consid. 4).![endif]&gt;![if&gt; Saisi d’un recours contre l’ ATA/1151/2020 , le Tribunal fédéral a relevé que l'argument tiré de l'absence de la qualité de témoin n'était pas forcément décisif, dès lors que pouvait exister un droit de participer à l'audition de personnes appelées à fournir des renseignements par exemple. Cela étant, la jurisprudence retenait notamment, en procédure fédérale, qu'il n'y avait pas de violation du droit d'être entendu lorsque la partie avait eu la possibilité de prendre connaissance du procès‑verbal des auditions et de se déterminer à ce sujet (arrêt 1C_534/2010 du 1 er mars 2011 consid. 3.2). Le recourant ne démontrait pas que le droit de procédure cantonal genevois offrirait des garanties plus étendues. Les recourantes avaient reçu les procès-verbaux des auditions ; elles avaient pu se prononcer avant que la décision ne soit rendue puis dans le cadre du recours devant la chambre administrative. Elles auraient pu du reste demander l'audition des chauffeurs devant la chambre administrative, ce qu'elles n'avaient pas fait. Dans ces conditions, leur droit d'être entendues avait été respecté. En tant que les recourantes soulignaient, particulièrement dans leur réplique, que les témoignages des chauffeurs n'étaient pas probants, leur critique relevait de l'appréciation des preuves et non du droit d'être entendues (arrêt du Tribunal fédéral 2C_34/2021 du 20 mai 2022 consid. 4.2.2).</w:t>
      </w:r>
    </w:p>
    <w:p>
      <w:r>
        <w:rPr>
          <w:b/>
        </w:rPr>
        <w:t>E. 5.5</w:t>
      </w:r>
    </w:p>
    <w:p>
      <w:r>
        <w:t>En l'espèce, pris individuellement, les reproches formulés à l'encontre de l'inspectrice pourraient être qualifiés de motifs d'ordre matériel, de sorte, qu'en principe, ils devraient être examinés avec la décision sur le fond dans le cadre de l'appréciation des preuves. Toutefois, la jurisprudence admet que des erreurs grossières ou répétées constituant une grave violation des devoirs de l'autorité administrative (ou judiciaire) peuvent donner une apparence de prévention, si bien qu'il convient de les apprécier. ![endif]&gt;![if&gt; La recourante sait depuis le 25 octobre 2022 que l'office, respectivement l'inspectrice, a procédé à des auditions, puisqu’elle a reçu les procès-verbaux signés des personnes entendues. La critique serait donc tardive. En tout état de cause, la doctrine précitée prévoit bien que les autorités administratives, autres que celles mentionnées à l'art. 28 al. 1 LPA, peuvent procéder à de telles auditions. Par ailleurs, dans la mesure où l'autorité établit les faits d’office et qu'elle n’est pas limitée par les allégués et les offres de preuves des parties (art. 19 LPA), l'argument tiré de la lecture de l'art. 39M al. 2 LIRT n'est pas fondé. Une telle lecture rendrait tout simplement impossible pour l'autorité administrative d'établir les faits pertinents dans le cadre d'un contrôle du salaire minimum, à plus forte raison lorsqu'une société collabore peu ou pas du tout. Le reproche n'est donc pas fondé. Pour ce qui a trait au fait que l'inspectrice aurait indiqué à deux anciens employés que leurs propos ne correspondraient pas à ce qu'avaient déclaré les autres anciens employés, il s'agirait au pire de simples maladresses – pour autant qu’elles doivent être qualifiées ainsi –, isolées au vu du nombre de personnes contactées (2 personnes sur 29 s'en sont plaintes). Il ne peut donc pas être retenu des erreurs grossières et répétées de la part de l'inspectrice dans le cadre de l'instruction. Comme vu ci-dessus, les questions d'un éventuel rattrapage salarial et d'une amende font partie des renseignements que l'inspectrice était en droit de communiquer aux employés de la recourante, de sorte qu'elle n'a pas commis d'erreur sur ce point. Même s'il devait être retenu que l'OCIRT avait commis une erreur en procédant à l'audition des collaborateurs de la recourante sans l'inviter à y participer, la communication des procès-verbaux, les 25 octobre 2022 et 6 mars 2023, ainsi que la consultation du dossier par la recourante le 6 octobre 2023, permettraient de considérer l'éventuelle violation de son droit d'être entendue comme étant guérie. Par cette communication, l'intéressée disposait de toutes les informations utiles pour se déterminer avant la prise de décision sur le fond de l'affaire. Enfin, une décision rejetant une demande de récusation et maintenant les actes d'instruction auxquels avait procédé l'inspectrice est une décision de nature procédurale, prise en cours de procédure et qui n'y met pas fin. Elle doit être qualifiée de décision incidente au sens de l'art. 4 al. 2 LPA. Compte tenu de l'effet dévolutif (art. 67 LPA) seule cette problématique est passée dans le pouvoir de la chambre de céans, la compétence de l'intimé sur le fond de l'affaire demeurant. Compte tenu de ces éléments pris dans leur ensemble, la recourante échoue à démontrer que l'inspectrice aurait commis des erreurs graves ou répétées constituant une violation de sa charge permettant de fonder objectivement un soupçon de prévention. Au vu de ce qui précède, aucune apparence de partialité ne peut être retenue à l’encontre de l'inspectrice du travail dans la manière dont elle a géré le dossier qui lui était confié, comme l’a, à juste titre, retenu l'intimé. Dans cette mesure, l'office était en droit de maintenir les actes d'instruction auxquels cette inspectrice avait procédé. En tous points infondés, le recours rejeté.</w:t>
      </w:r>
    </w:p>
    <w:p>
      <w:r>
        <w:rPr>
          <w:b/>
        </w:rPr>
        <w:t>E. 6</w:t>
      </w:r>
    </w:p>
    <w:p>
      <w:r>
        <w:t>Vu l’issue du litige, un émolument de CHF 1'000.- sera mis à la charge de la recourante, qui succombe (art. 87 al. 1 LPA).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