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A/3167/2010 vom 5. März 2013</w:t>
      </w:r>
    </w:p>
    <w:p>
      <w:r>
        <w:t>GE Cour de justice, 2013-03-05, FR</w:t>
      </w:r>
    </w:p>
    <w:p>
      <w:r>
        <w:rPr>
          <w:b/>
        </w:rPr>
        <w:t xml:space="preserve">Quelle: </w:t>
      </w:r>
      <w:r>
        <w:t>https://mcp.opencaselaw.ch/entscheid/ge_gerichte_A_3167_2010</w:t>
      </w:r>
    </w:p>
    <w:p>
      <w:r>
        <w:t>FR: GE_GERICHTE A/3167/2010 du 5 mars 2013</w:t>
      </w:r>
    </w:p>
    <w:p>
      <w:r>
        <w:t>IT: GE_GERICHTE A/3167/2010 del 5 marzo 2013</w:t>
      </w:r>
    </w:p>
    <w:p>
      <w:pPr>
        <w:pStyle w:val="Heading2"/>
      </w:pPr>
      <w:r>
        <w:t>Volltext</w:t>
      </w:r>
    </w:p>
    <w:p>
      <w:r>
        <w:t>Genève Cour de justice (Cour de droit public) Chambre administrative 05.03.2013 A/3167/2010</w:t>
      </w:r>
    </w:p>
    <w:p>
      <w:r>
        <w:t>A/3167/2010 ATA/136/2013 du 05.03.2013 sur JTAPI/310/2012 ( ICCIFD ) , PARTIELMNT ADMIS En fait En droit RÉPUBLIQUE ET CANTON DE GENÈVE POUVOIR JUDICIAIRE A/3167/2010 - ICCIFD ATA/136/2013 COUR DE JUSTICE Chambre administrative Arrêt du 5 mars 2013 dans la cause ADMINISTRATION FISCALE CANTONALE contre ADMINISTRATION FÉDÉRALE DES CONTRIBUTIONS et X______ S.A. représentée par Me Bénédict Fontanet, avocat _________ Recours contre le jugement du Tribunal administratif de première instance du 8 mars 2012 ( JTAPI/310/2012 ) EN FAIT 1) La société X______ S.A. (ci-après : la société), inscrite au registre du commerce de Genève en 2004, a pour but la gestion de fortune pour le compte de tiers, le conseil en matière de placement et les opérations y relatives.![endif]&gt;![if&gt; 2) Le 13 août 2009, l'administration fiscale cantonale (ci-après : AFC-GE) a envoyé, à la société, ses bordereaux de taxation pour l'année 2006 en matière d'impôt fédéral direct (ci-après : IFD) et d'impôt cantonal et communal (ci-après : ICC), dans lesquels elle a effectué une reprise de CHF 467'217.- dans le bénéfice, au titre du salaire excessif versé aux trois actionnaires et employés de la société.![endif]&gt;![if&gt; 3) Le 17 septembre 2009, la société a élevé réclamation contre les bordereaux de taxation précités, contestant tant le principe de la reprise que la méthode de calcul utilisée et son résultat.![endif]&gt;![if&gt; 4) Par deux décisions sur réclamation du 9 août 2010, l'AFC-GE a admis partiellement la réclamation et ramené la reprise, au titre de salaire excessif, à CHF 382'612.- . Elle a maintenu les taxations contestées pour le surplus.![endif]&gt;![if&gt; 5) Par acte du 8 septembre 2010, la société a interjeté recours contre ces décisions auprès de la commission cantonale de recours en matière administrative, remplacée le 1 er janvier 2011 par le Tribunal administratif de première instance (ci-après : TAPI).![endif]&gt;![if&gt; 6) Par jugement du 9 mars 2012, le TAPI a admis le recours, a renvoyé le dossier à l'AFC-GE pour nouvelles décisions de taxation dans le sens des considérants, et a alloué à la société une indemnité de procédure de CHF 1'200.-, à la charge de l'Etat de Genève.![endif]&gt;![if&gt; Ont siégé lors de la délibération, suivant la composition mentionnée au pied du jugement, Monsieur Yves Joliat, président, et Messieurs Philippe Ehrenström et Patrice Schär, juges assesseurs. 7) Par acte déposé le 20 avril 2012, l'AFC-GE a interjeté recours auprès de la chambre administrative de la Cour de justice (ci-après : la chambre administrative) contre le jugement précité, concluant à son annulation et au rétablissement de ses décisions du 9 août 2010, sous réserve de rectifications acceptées en cours de procédure en première instance. ![endif]&gt;![if&gt; 8) Le 27 avril 2012, le TAPI a déposé son dossier sans formuler d'observations.![endif]&gt;![if&gt; 9) Le 15 juin 2012, la société a conclu au rejet du recours.![endif]&gt;![if&gt; 10) Un second échange d'écritures les 27 juillet et 31 août 2012 n'a pas apporté d'éléments nouveaux.![endif]&gt;![if&gt; 11) Le 27 septembre 2012, le juge délégué a informé les parties que la cause était gardée à juger.![endif]&gt;![if&gt; 12) Les parties ne se sont pas manifestées depuis lors.![endif]&gt;![if&gt; 13) Le 11 février 2013, la présidente du Conseil supérieur de la magistrature (ci-après : CSM) a écrit à la présidente de la chambre administrative.![endif]&gt;![if&gt; M. Schär, juge assesseur auprès du TAPI siégeant dans les affaires fiscales, s'avérait être domicilié dans le canton de Vaud depuis le mois de septembre 2010, de sorte que, depuis lors, il ne remplissait plus les conditions d'éligibilité. 14)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5).![endif]&gt;![if&gt; 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 3)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2.2).![endif]&gt;![if&gt; 4) 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LOJ).![endif]&gt;![if&gt; b. Tout juge assesseur doit donc, pour être éligible, avoir l'exercice des droits politiques dans le canton de Genève (art. 5 al. 1 let. b LOJ) et être domicilié dans le canton de Genève (art. 5 al. 1 let. c LOJ). c. Lors de l’adoption de la LOJ, le 26 septembre 2010, le législateur a prévu que les magistrats déjà en fonction au moment de l’entrée en vigueur de la loi et ne remplissant pas la condition exigée par l’art. 5 al. 1 let. c LOJ n’y étaient pas soumis (art. 144 al. 8 LOJ). d. Par ailleurs, le CSM relève de sa charge tout magistrat qui ne remplit pas ou plus les conditions d'éligibilité (art. 21 al. 1 let. a LOJ), ce qui implique que les magistrats doivent remplir en tout temps lesdites conditions. 5) En l'espèce, le jugement attaqué a été rendu le 9 mars 2012, et M. Schär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irrégulière.![endif]&gt;![if&gt; 6) 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7).![endif]&gt;![if&gt; 7) Le recours sera ainsi partiellement admis. Le jugement entrepris sera annulé et la cause sera renvoyée au TAPI pour nouveau jugement, celui-ci devant être délibéré dans une composition régulière.![endif]&gt;![if&gt; 8) Compte tenu de l'issue du litige et des circonstances de la présente espèce, il ne sera pas perçu d'émolument (art. 87 al. 1 LPA). En revanche, une indemnité de procédure de CHF 1'000.- sera allouée à X______ S.A. qui y a conclu (art. 87 al. 2 LPA).![endif]&gt;![if&gt; * * * * * PAR CES MOTIFS LA CHAMBRE ADMINISTRATIVE à la forme : déclare recevable le recours interjeté le 20 avril 2012 par l'administration fiscale cantonale contre le jugement du Tribunal administratif de première instance du 9 mars 2012 ; au fond : l'admet partiellement ; annule le jugement du Tribunal administratif de première instance du 9 mars 2012 ; renvoie la cause au Tribunal administratif de première instance pour nouveau jugement, au sens des considérants ; dit qu’il n’est pas prélevé d’émolument ; alloue à X______ S.A. une indemnité de procédure de CHF 1'000.-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Bénédict Fontanet, avocat de la société X______ S.A., à l'administration fédérale des contributions, ainsi qu' au Tribunal administratif de première instance. Siégeants : M. Thélin, président, Mmes Hurni et Junod, MM. Dumartheray et Verniory,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