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A/3157/2017 vom 5. Oktober 2017</w:t>
      </w:r>
    </w:p>
    <w:p>
      <w:r>
        <w:t>GE Cour de justice, 2017-10-05, FR</w:t>
      </w:r>
    </w:p>
    <w:p>
      <w:r>
        <w:rPr>
          <w:b/>
        </w:rPr>
        <w:t xml:space="preserve">Quelle: </w:t>
      </w:r>
      <w:r>
        <w:t>https://mcp.opencaselaw.ch/entscheid/ge_gerichte_A_3157_2017</w:t>
      </w:r>
    </w:p>
    <w:p>
      <w:r>
        <w:t>FR: GE_GERICHTE A/3157/2017 du 5 octobre 2017</w:t>
      </w:r>
    </w:p>
    <w:p>
      <w:r>
        <w:t>IT: GE_GERICHTE A/3157/2017 del 5 ottobre 2017</w:t>
      </w:r>
    </w:p>
    <w:p>
      <w:pPr>
        <w:pStyle w:val="Heading2"/>
      </w:pPr>
      <w:r>
        <w:t>Erwägungen</w:t>
      </w:r>
    </w:p>
    <w:p>
      <w:r>
        <w:rPr>
          <w:b/>
        </w:rPr>
        <w:t>E. 5</w:t>
      </w:r>
    </w:p>
    <w:p>
      <w:r>
        <w:t>ème Chambre En la cause Monsieur A______, domicilié c/o M. B______, à GENEVE recourant contre OFFICE CANTONAL DE L'EMPLOI, sis rue des Gares 16, GENEVE intimé EN FAIT 1.        Monsieur A______ est au bénéfice d’un délai-cadre d’indemnisation du 1 er avril 2017 au 31 mars 2019.![endif]&gt;![if&gt; 2.        Par courrier remis en mains propre le 28 mars 2017, l’office régional de placement (ORP) a convoqué l’assuré à un entretien de conseil pour le 9 mai 2017 à 11h.![endif]&gt;![if&gt; 3.        Par décision du 9 mai 2017, l’office cantonal de l’emploi (OCE) a prononcé à l’encontre de l’assuré une suspension du droit à l’indemnité de trois jours en raison de recherches personnelles d’emploi quantitativement insuffisantes en avril 2017. Il était reproché à l'assuré de n’avoir effectué que six démarches, alors qu’un nombre de dix avait été convenu dans le plan d’actions du 28 mars 2017. ![endif]&gt;![if&gt; 4.        Par courriel du 10 mai 2017, l’assuré s’est excusé auprès de sa conseillère en personnel de son absence à l’entretien de conseil de la veille. Il a expliqué cette absence par le fait qu’il avait noté dans son agenda électronique par erreur la date du 19 mai 2017. ![endif]&gt;![if&gt; 5.        Par décision du 1 er juin 2017, l’OCE a suspendu le droit à l’indemnité pour une durée de huit jours, au motif que l’assuré ne s’était pas présenté à un entretien de conseil du 9 mai 2017, sans avoir fourni une excuse valable.![endif]&gt;![if&gt; 6.        L’assuré a formé opposition à cette décision par courrier du 9 juin 2017, en répétant s’être trompé en reportant la date du rendez-vous pour l’entretien de conseil dans son agenda électronique. Au lieu de le noter pour le 9 mai, il l'avait noté pour le 19 mai. Le 10 mai 2017, en mettant de l’ordre dans ses papiers, il avait par hasard trouvé la lettre de convocation originale et remarqué son erreur. Il avait alors immédiatement écrit à sa conseillère pour s’excuser.![endif]&gt;![if&gt; 7.        Par décision du 21 juin 2017, l’OCE a rejeté l’opposition. Il a admis qu’une sanction n’était pas justifiée en principe, lorsque l’assuré a manqué un rendez-vous à la suite d’une erreur ou d’une inattention de sa part. Toutefois, cela présupposait que son comportement général témoignât qu’il prenait au sérieux les prescriptions de l’ORP. Or, en l’occurrence, l’assuré avait déjà été sanctionné pour des recherches d’emploi insuffisantes, si bien qu’il fallait déduire de son comportement de l’indifférence ou un manque d’intérêt.![endif]&gt;![if&gt; 8.        Par acte posté le 21 juillet 2017, l’assuré a formé recours contre cette décision, en concluant implicitement à son annulation. Il a expliqué pourquoi il n’avait fait que six recherches d’emploi au mois d’avril. En premier lieu, il n’avait pas été informé qu’il pouvait être sanctionné pour cette raison, le nombre de dix recherches au moins ne ressortant ni de la loi ni du matériel d’explication. Certes, sa conseillère en avait fait état lors du premier entretien. Il avait cependant compris qu’il ne s’agissait que d’une suggestion. Par ailleurs, l’entretien de conseil du 28 mars 2017 avait été très bref. Il n’avait même pas eu le temps de signer les copies des documents reçus, car sa conseillère s’apprêtait déjà à l’accompagner à la porte. Dans ces mauvaises conditions, il n’était pas surprenant qu’il se fût trompé avec la date du rendez-vous et qu’il n’eût pas compris ses obligations. Quant aux recherches d’emploi pour le mois d’avril, il avait estimé que ses six recherches d’emploi devaient être considérées comme suffisantes au vu de leur qualité, notamment un entretien de quatre heures avec un employeur. Il n’avait toutefois pas contesté la sanction qui lui avait été infligée, acceptant ne pas avoir compris ses obligations. Il ne pouvait toutefois admettre que cet événement fût invoqué pour nier qu’il prît au sérieux ses obligations de chômeur.![endif]&gt;![if&gt; 9.        Dans sa réponse du 31 juillet 2017, l’intimé a conclu au rejet du recours. Il a relevé que contrairement à ce que le recourant soutenait, il avait contresigné tant la convocation qui lui avait été remise en mains propre le 28 mars 2017 que le plan d’actions lui demandant d’effectuer un nombre minimum de dix recherches personnelles d’emploi par mois.![endif]&gt;![if&gt;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litigieux en l’occurrence si la suspension du droit à l’indemnité de chômage de huit jours infligée au recourant est fondée.![endif]&gt;![if&gt;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l’occurrence, le recourant a fait l’objet d’une sanction pour des recherches d’emploi insuffisantes en avril 2017. De ce fait, il ne peut être admis, selon la jurisprudence en la matière, qu’il prend ses obligations de chômeur très au sérieux. En effet, le premier manquement est survenu durant la première année de chômage, même pas un mois avant l’oubli de l’entretien de conseil.![endif]&gt;![if&gt; Toutefois, il y a lieu de tenir compte de ce que le recourant s’est spontanément excusé de son absence le lendemain de la date fixée pour l’entretien de conseil, après s’être rendu compte qu’il avait mal noté la date du rendez-vous dans son agenda électronique. Cela étant, il convient d’admettre que le manquement est léger et de réduire la durée de la suspension de huit à cinq jours, correspondant au demeurant à la durée de suspension dans une situation similaire infligée dans la cause jugée par le Tribunal fédéral dans son arrêt du 8C_447/2008 du 16 octobre 2008. 7.        Cela étant, le recours sera partiellement admis et la décision réformée dans le sens que le droit à l’indemnité de chômage est suspendu pendant une durée de cinq jours.![endif]&gt;![if&gt;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