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A/3141/2025 vom 8. Dezember 2025</w:t>
      </w:r>
    </w:p>
    <w:p>
      <w:r>
        <w:t>GE Cour de justice, 2025-12-08, FR</w:t>
      </w:r>
    </w:p>
    <w:p>
      <w:r>
        <w:rPr>
          <w:b/>
        </w:rPr>
        <w:t xml:space="preserve">Quelle: </w:t>
      </w:r>
      <w:r>
        <w:t>https://mcp.opencaselaw.ch/entscheid/ge_gerichte_A_3141_2025</w:t>
      </w:r>
    </w:p>
    <w:p>
      <w:r>
        <w:t>FR: GE_GERICHTE A/3141/2025 du 8 décembre 2025</w:t>
      </w:r>
    </w:p>
    <w:p>
      <w:r>
        <w:t>IT: GE_GERICHTE A/3141/2025 del 8 dicembre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La chambre de céans statue aussi, en application de l’art. 134 al. 3 let. a LOJ, sur les contestations prévues à l’art. 43 de la loi cantonale sur les prestations complémentaires cantonales du 25 octobre 1968 (LPCC - J 4 25). La compétence de la chambre de céans pour juger du cas d’espèce est ainsi établie s’agissant de la décision sur opposition du 21 juillet 2025 qui porte sur les prestations complémentaires.</w:t>
      </w:r>
    </w:p>
    <w:p>
      <w:r>
        <w:rPr>
          <w:b/>
        </w:rPr>
        <w:t>E. 1.2</w:t>
      </w:r>
    </w:p>
    <w:p>
      <w:r>
        <w:t>La CJCA est l’autorité compétente pour connaître d’un éventuel recours en matière d’aide sociale (art. 72 de la loi sur l’aide sociale et la lutte contre la précarité [LASLP - J 4 04]). Selon l'art. 11 al. 3 a de la loi sur la procédure administrative du 12 septembre 1985 (LPA - E 5 10), si l'autorité décline sa compétence, elle transmet d'office l'affaire à l'autorité compétente et en avise les parties. En l’occurrence, la décision litigieuse, qui confirme la décision du 8 novembre 2024 portant sur le refus de prestations complémentaires et d’aide sociale, désigne la CJCA comme autorité de recours compétente en matière de prestations d’aide sociale. Dans son acte du 15 septembre 2025, le recourant conclut à l’octroi de prestations sociales, de sorte qu’il semble contester également le volet de la décision litigieuse portant sur l’aide sociale. Il convient dès lors, conformément à l’art. 11 al. 3 LPA, de transmettre le dossier à la CJCA comme objet de sa compétence pour qu’elle statue sur le recours formé contre la décision sur opposition du 21 juillet 2025 relative aux prestations d’aide sociale.</w:t>
      </w:r>
    </w:p>
    <w:p>
      <w:r>
        <w:rPr>
          <w:b/>
        </w:rPr>
        <w:t>E. 1.3</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1.4</w:t>
      </w:r>
    </w:p>
    <w:p>
      <w:r>
        <w:t>Le délai de recours est de 30 jours (art. 60 al. 1 LPGA ; art. 62 al. 1 let. a LPA ; art. 43 LPCC). Interjeté dans la forme et le délai prévus par la loi, compte tenu de la suspension des délais du 15 juillet au 15 août inclusivement (art. 38 al. 4 let. b LPGA  et art. 89C let. b LPA), le recours est recevable (art. 56 ss LPGA).</w:t>
      </w:r>
    </w:p>
    <w:p>
      <w:r>
        <w:rPr>
          <w:b/>
        </w:rPr>
        <w:t>E. 2</w:t>
      </w:r>
    </w:p>
    <w:p>
      <w:r>
        <w:t>Il convient de déterminer l’objet du litige.</w:t>
      </w:r>
    </w:p>
    <w:p>
      <w:r>
        <w:rPr>
          <w:b/>
        </w:rPr>
        <w:t>E. 2.1</w:t>
      </w:r>
    </w:p>
    <w:p>
      <w:r>
        <w:t>Dans la décision litigieuse, l’intimé a indiqué refuser « d’entrer en matière » sur la requête du recourant sur sa demande de prestations complémentaires. Ce refus constitue en réalité un refus de prestations complémentaires fédérales (ci‑après : PCF) et cantonales (ci-après : PCC), motivé par l’absence de titre de séjour valable ( cf . à ce sujet ATAS/748/2017 du 31 août 2017 consid. 8a). Il est également relevé que, dans son recours, le recourant conclut à la « reprise immédiate des versements des prestations complémentaires ». Or, il n’a jamais été mis au bénéfice de telles prestations, l’intimé ne lui ayant jamais reconnu un droit à celles-ci. Il ressort toutefois des autres conclusions figurant dans l’acte de recours qu’il sollicite en réalité l’octroi des PCF et PCC.</w:t>
      </w:r>
    </w:p>
    <w:p>
      <w:r>
        <w:rPr>
          <w:b/>
        </w:rPr>
        <w:t>E. 2.2</w:t>
      </w:r>
    </w:p>
    <w:p>
      <w:r>
        <w:t>En conséquence, le litige porte sur le droit du recourant à des PCF et PCC, plus particulièrement sur la question de savoir s’il remplit les conditions du domicile en Suisse et dans le canton de Genève.</w:t>
      </w:r>
    </w:p>
    <w:p>
      <w:r>
        <w:rPr>
          <w:b/>
        </w:rPr>
        <w:t>E. 3</w:t>
      </w:r>
    </w:p>
    <w:p>
      <w:r>
        <w:t>À titre liminaire, il sied de préciser qu’au vu du dépôt de la demande de prestations du 19 septembre 2024, la question litigieuse doit être tranchée au regard des dispositions en vigueur à cette époque et jusqu’à la décision sur opposition du 2 juillet 2025 ( cf . ATF 130 V 445 consid. 1.2.1 ; ATAS/259/2024 du 22 avril 2024 consid. 2). En outre, le recourant étant de nationalité serbe, les règles de droit interne suisse trouvent application dans la mesure où l’accord du 21 juin 1999 entre la Confédération suisse d'une part, et la Communauté européenne et ses États membres, d'autre part, sur la libre circulation des personnes (ALCP - RS 0.142.112.681) n’est pas applicable et que la Convention entre la Confédération suisse et la République de Serbie relative à la sécurité sociale conclue le 11 octobre 2010 (RS 0.831.109.682.1) n’est pas non plus applicable s’agissant des prestations complémentaires ( cf . art. 2 a contrario de la convention précitée).</w:t>
      </w:r>
    </w:p>
    <w:p>
      <w:r>
        <w:rPr>
          <w:b/>
        </w:rPr>
        <w:t>E. 4</w:t>
      </w:r>
    </w:p>
    <w:p>
      <w:r>
        <w:t>Le recourant sollicite une audience.</w:t>
      </w:r>
    </w:p>
    <w:p>
      <w:r>
        <w:rPr>
          <w:b/>
        </w:rPr>
        <w:t>E. 4.1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En outre, il n'implique pas le droit à une audition orale ni à l’audition de témoins (ATF 140 I 285 consid. 6.3.1).</w:t>
      </w:r>
    </w:p>
    <w:p>
      <w:r>
        <w:rPr>
          <w:b/>
        </w:rPr>
        <w:t>E. 4.2</w:t>
      </w:r>
    </w:p>
    <w:p>
      <w:r>
        <w:t>En l’espèce, le recourant sollicite son audition, sans expliquer en quoi celle-ci serait susceptible d’apporter des éléments supplémentaires pertinents qui n’auraient pas été allégués ou étayés dans ses écritures. Le recourant a en outre eu l’occasion de se déterminer par écrit tant devant l’intimé que devant la chambre de céans. Il a en outre renoncé à répliquer de sorte qu’il convient d’admettre qu’il a pu faire valoir tous ses arguments par-devant la chambre de céans. Il ne sera par conséquent pas donné suite à sa requête.</w:t>
      </w:r>
    </w:p>
    <w:p>
      <w:r>
        <w:rPr>
          <w:b/>
        </w:rPr>
        <w:t>E. 5.1</w:t>
      </w:r>
    </w:p>
    <w:p>
      <w:r>
        <w:t>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Le prélèvement de cotisations patronales est exclu (al. 2).</w:t>
      </w:r>
    </w:p>
    <w:p>
      <w:r>
        <w:rPr>
          <w:b/>
        </w:rPr>
        <w:t>E. 5.2</w:t>
      </w:r>
    </w:p>
    <w:p>
      <w:r>
        <w:t>En vertu de l’art. 4 al. 1 let. c LPC, les personnes qui ont leur domicile et leur résidence habituelle (art. 13 LPGA) en Suisse ont droit à des prestations complémentaires dès qu’elles ont droit à une rente ou à une allocation pour impotent de l’assurance-invalidité (AI) ou perçoivent des indemnités journalières de l’AI sans interruption pendant six mois au moins. Conformément à l’art. 13 LPGA, le domicile d’une personne est déterminé selon les art. 23 à 26 du Code civil suisse du 10 décembre 1907 (CC - RS 210 ; al. 1), et une personne est réputée avoir sa résidence habituelle au lieu où elle séjourne un certain temps même si la durée de ce séjour est d’emblée limitée (al. 2). L’art. 5 LPC prévoit que les étrangers n’ont droit à des prestations complémentaires que s’ils séjournent de manière légale en Suisse. Ils doivent y avoir résidé de manière ininterrompue pendant les dix années précédant immédiatement la date à laquelle ils demandent la prestation complémentaire (délai de carence ; al. 1). Pour les réfugiés et apatrides, le délai de carence est de cinq ans (al. 2). Pour les étrangers qui auraient droit à une rente extraordinaire de l’AVS ou de l’AI en vertu d’une convention de sécurité sociale, le délai de carence diffère selon les situations énumérées aux let. a à d (al. 3). Les étrangers qui ne sont ni des réfugiés ni des apatrides et qui ne sont pas visés à l’al. 3 ont droit aux prestations complémentaires s’ils satisfont au délai de carence visé à l’al. 1 et remplissent une des conditions fixées à l’art. 4 al. 1 let. a, a bis , a ter , b, ch. 2, et c, ou les conditions prévues à l’art. 4 al. 2 (al. 4). La précision « s’ils séjournent de manière légale en Suisse » contenue dans le texte de l’art. 5 al. 1 LPC a été introduite au 1 er juillet 2018. Cet ajout ne constitue qu’une reprise de la jurisprudence fédérale déjà ancienne ( cf . arrêts du Tribunal fédéral 8C_314/2024 du 23 décembre 2024 consid. 4 ; 9C_423/2013 du 26 août 2014 consid. 4.2 et 4.3 ; P 42/90 du 8 janvier 1992), selon laquelle les périodes au cours desquelles une personne a séjourné illégalement en Suisse ne sont pas prises en compte dans la détermination de la durée du séjour (FF 2016, p. 2891 ; ATAS/259/2024 du 22 avril 2024 consid. 3.1). Cette modification vise à ce qu’il ne soit plus possible de percevoir des prestations complémentaires une fois qu’une autorisation de séjour ou de courte durée aura été révoquée (FF 2016, p. 2866), ce qui suppose qu’une telle autorisation avait été préalablement accordée ( cf . ATAS/259/2024 du 22 avril 2024 consid. 3.1 ; ATAS/748/2017 du 31 août 2017 consid. 6e). Le Tribunal fédéral considère qu’il ne serait pas admissible – sous peine d'avantager celui qui passe outre à l'obligation de quitter la Suisse au détriment de celui qui se soumet à cette exigence –, de retenir le séjour effectif lorsque ce séjour n'est pas conforme aux autorisations délivrées par l'autorité compétente, et ce, indépendamment du fait que l'étranger résidant illégalement en Suisse ait le cas échéant été tenu de verser des cotisations aux assurances sociales (arrêts du Tribunal fédéral 9C_38/2020 du 20 octobre 2020 consid. 5 et 9C_423/2013 du 26 août 2014 consid. 4.2 et 4.3. À cet égard, la période de cotisation à l'AVS n'est pas pertinente pour définir la durée de résidence en Suisse (arrêt du Tribunal fédéral 9C_423/2013 précité consid. 4.3). Les directives de l’office fédéral des assurances sociales (ci-après : OFAS) concernant les prestations complémentaires à l’AVS et à l’AI (ci-après : DPC ; état au 1 er janvier 2025), prévoient également que seule la présence effective et conforme au droit vaut résidence habituelle en Suisse. Les périodes au cours desquelles une personne a séjourné illégalement en Suisse ne sont pas prises en compte dans la détermination de la durée de séjour (DPC, chiffre 2320.01).</w:t>
      </w:r>
    </w:p>
    <w:p>
      <w:r>
        <w:rPr>
          <w:b/>
        </w:rPr>
        <w:t>E. 5.3</w:t>
      </w:r>
    </w:p>
    <w:p>
      <w:r>
        <w:t>Sur le plan cantonal, l’art. 2 al. 1 let. a et b LPCC prévoit que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l'assurance-vieillesse et survivants ou d’invalidité. Selon l’art. 2 al. 3 LPCC, le requérant étranger, le réfugié ou l’apatride doit avoir été domicilié dans le canton de Genève et y avoir résidé effectivement, sans interruption, durant les 10 années précédant la demande prévue à l’article 10. La chambre de céans a déjà eu l’occasion de préciser, dans un arrêt de principe, qu’à l'instar de ce que prévoit la jurisprudence fédérale pour les prestations complémentaires fédérales, seuls les séjours légaux doivent être pris en compte pour calculer le délai de carence cantonal ( ATAS/748/2017 du 31 août 2017 [arrêt de principe] consid. 8e et 8f ; puis, notamment, ATAS/259/2024 du 22 avril 2024 consid. 3.2 ; ATAS/1047/2021 du 12 octobre 2021 consid. 6). La chambre de céans a également jugé que le dépôt d’une demande d’autorisation de séjour ne pouvait pas constituer le point de départ du délai de carence ( ATAS/891/2018 du 8 octobre 2018 consid. 8d). Dans un autre arrêt de principe, la chambre de céans a jugé que la personne admise à rester en Suisse jusqu’à l’issue de la procédure relative à la prolongation de son autorisation de séjour ( cf . art. 59 al. 2 de l’ordonnance relative à l'admission, au séjour et à l'exercice d'une activité lucrative du 24 octobre 2007 [OASA - RS 142.201]) continuait à remplir la condition d’une résidence habituelle en Suisse pour avoir droit à des prestations complémentaires ( ATAS/1058/2020 du 29 octobre 2020 consid. 8c et d et 10c).</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6.2</w:t>
      </w:r>
    </w:p>
    <w:p>
      <w:r>
        <w:t>Dans le domaine des assurances sociales notamment, la procédure est régie par le principe inquisitoire, selon lequel il appartient au juge d’établir d’office l’ensemble des faits déterminants pour la solution du litige et d’administrer, le cas échéant, les preuves nécessaires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6.3</w:t>
      </w:r>
    </w:p>
    <w:p>
      <w:r>
        <w:t>De jurisprudence constante, le juge apprécie en règle générale la légalité des décisions entreprises d'après l'état de fait existant au moment où la décision litigieuse a été rendue (ATF 131 V 242 consid. 2 ; 121 V 362 consid. 1b).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(ATF 99 V 98 consid. 4 et les arrêts cités ; arrêt du Tribunal fédéral 9C_537/2009 du 1 er mars 2010 consid. 3.2).</w:t>
      </w:r>
    </w:p>
    <w:p>
      <w:r>
        <w:rPr>
          <w:b/>
        </w:rPr>
        <w:t>E. 7</w:t>
      </w:r>
    </w:p>
    <w:p>
      <w:r>
        <w:t>En l’espèce, dans la décision litigieuse l’intimé considère que dans la mesure où le recourant n’est pas au bénéfice d’une autorisation de séjour valable, il ne saurait bénéficier de prestations complémentaires.</w:t>
      </w:r>
    </w:p>
    <w:p>
      <w:r>
        <w:rPr>
          <w:b/>
        </w:rPr>
        <w:t>E. 7.1</w:t>
      </w:r>
    </w:p>
    <w:p>
      <w:r>
        <w:t>Le recourant fait tout d’abord valoir qu’il a séjourné de manière régulière et qu’une demande de réexamen de la décision de refus du renouvellement de son permis de séjour auprès de l’OCPM a été déposée, ce dont l’intimé aurait dû tenir compte.</w:t>
      </w:r>
    </w:p>
    <w:p>
      <w:r>
        <w:rPr>
          <w:b/>
        </w:rPr>
        <w:t>E. 7.1.1</w:t>
      </w:r>
    </w:p>
    <w:p>
      <w:r>
        <w:t>Il est constant que le recourant n’est pas un ressortissant d’un État partie à l’ALCP. Il dispose d’une demi-rente d’invalidité depuis le 1 er novembre 2021 et de 60% d’une rente entière d’invalidité depuis le 1 er janvier 2024. Il s’ensuit que le délai de carence de dix ans prévu à l’art. 5 al. 1 LPC (PCF) et à l’art 2 al. 3 cum art. 2 al. 1 let. a et b LPCC (PCC) peut lui être opposé. Le recourant réside vraisemblablement dans le canton de Genève depuis le 25 juillet 2014. Il a déposé une demande de prestations complémentaires le 19 septembre 2024, soit après plus de dix ans de résidence dans le canton de Genève. Pour que la condition du délai de carence soit remplie, il est toutefois encore nécessaire que le recourant ait séjourné de manière légale durant cette période. Il ressort du dossier que le recourant a été mis au bénéfice d’une autorisation de séjour pour regroupement familial vraisemblablement dès le 25 juillet 2014, laquelle est arrivée à échéance le 16 juin 2019. Le recourant a ensuite sollicité de l’OCPM le renouvellement de son autorisation de séjour, qui lui a été refusé par décision du 7 juin 2022, lequel a également prononcé son renvoi de la Suisse. Par arrêt du 22 novembre 2023, le Tribunal fédéral a confirmé le refus de ce renouvellement ( cf . arrêt du Tribunal fédéral 2C_353/2023 du 22 novembre 2023). Il s’ensuit que du 25 juillet 2014 au 7 juin 2022, le recourant remplissait, en principe, la condition de la résidence habituelle en Suisse au sens de l’art. 5 al. 1 LPC et 2 al. 1 let. a LPCC, dès lors qu’il bénéficiait d’une autorisation de séjour et était domicilié dans le canton de Genève. S’agissant de la période du 7 juin 2022 au 22 novembre 2023, soit la date de l’arrêt du Tribunal fédéral confirmant le refus du renouvellement de l’autorisation de séjour du recourant, la question de la légalité du séjour du recourant peut demeurer indécise puisqu’en tout état de cause, au moment du dépôt de sa demande de prestations complémentaires, le 19 septembre 2024, le recourant ne pouvait justifier d’un séjour légal en Suisse, ni de résidence légale en Suisse durant les dix ans précédant le dépôt de ladite demande, ni en conséquence d’un domicile au sens des art. 4 al. 1 let. c LPC et 2 al. 1 let. a et b LPCC. En conséquence, c’est à juste titre que l’intimé a refusé d’octroyer des PCF et PCC au recourant.</w:t>
      </w:r>
    </w:p>
    <w:p>
      <w:r>
        <w:rPr>
          <w:b/>
        </w:rPr>
        <w:t>E. 7.1.2</w:t>
      </w:r>
    </w:p>
    <w:p>
      <w:r>
        <w:t>Le recourant considère que l’intimé devait tenir compte de sa demande de réexamen de la décision de refus de renouvellement de son autorisation de séjour rendue par l’OCPM. Il est rappelé que le juge apprécie en règle générale la légalité des décisions entreprises d'après l'état de fait existant au moment où la décision litigieuse a été rendue ( cf . ATF 131 V 242 consid. 2 ; 121 V 362 consid. 1b). Ainsi, au 21 juillet 2025, date de la décision attaquée, le recourant n’était pas au bénéfice d’une autorisation de séjour et n’avait pas déposé de demande de réexamen, puisque celle-ci date du 15 septembre 2025. Par conséquent, c’est à juste titre que l’intimé n’en a pas tenu compte. Quoi qu’il en soit, même si le recourant avait déposé une demande de réexamen avant la décision litigieuse, la condition d’une autorisation de séjour valable ne serait pas remplie, dès lors que la décision de refus de renouvellement est entrée en force au plus tard le 22 novembre 2023, date de l’arrêt du Tribunal fédéral tranchant définitivement cette question. Toutefois, si le recourant devait obtenir une autorisation de séjour dans le canton de Genève à l’issue de cette procédure, il lui sera alors loisible de faire état de cette modification à l’appui d’une éventuelle nouvelle demande de prestations complémentaires.</w:t>
      </w:r>
    </w:p>
    <w:p>
      <w:r>
        <w:rPr>
          <w:b/>
        </w:rPr>
        <w:t>E. 7.2</w:t>
      </w:r>
    </w:p>
    <w:p>
      <w:r>
        <w:t>Le recourant soutient encore que la décision litigieuse viole les principes de la libre appréciation des preuves et de l’interdiction de l’arbitraire, dès lors que l’intimé n’a, à aucun moment, procédé à son audition, pourtant nécessaire au vu de la complexité de sa situation du point de vue du droit des étrangers. En outre, il reproche à l’intimé de ne pas avoir tenu compte de nombreux justificatifs à l’appui de son opposition qui n’ont pas été pris en considération et d’avoir tiré des conclusions contraires aux pièces versées dans le dossier.</w:t>
      </w:r>
    </w:p>
    <w:p>
      <w:r>
        <w:rPr>
          <w:b/>
        </w:rPr>
        <w:t>E. 7.2.1</w:t>
      </w:r>
    </w:p>
    <w:p>
      <w:r>
        <w:t>En l’occurrence, conformément aux considérants susmentionnés, le fait que l’intimé n’ait pas procédé à l’audition du recourant ne permet pas de retenir une violation de la libre appréciation des preuves. En effet, le recourant se contente d’indiquer qu’une telle audition était nécessaire « au vu de la complexité de [sa] situation du point de vue du droit des étrangers ». Toutefois, jusqu’au moment de la décision litigieuse, le recourant avait eu l’occasion de se déterminer par écrit et de produire les pièces jugées utiles. S’agissant de la procédure par-devant l’OCPM, le recourant n’a produit aucun document dans le cadre de son opposition et s’est contenté d’indiquer qu’il entendait déposer prochainement une demande de réexamen auprès de l’OCPM qui serait assortie d’une requête d’effet suspensif de la décision de renvoi dont il faisait l’objet ( cf . opposition du 6 décembre 2024, p. 3). Toutefois, ladite demande n’a été déposée que le 15 septembre 2025, soit plus dix mois après son opposition, et postérieurement à la décision litigieuse. Il ne saurait par conséquent reprocher à l’intimé de ne pas avoir tenu compte de cette circonstance.</w:t>
      </w:r>
    </w:p>
    <w:p>
      <w:r>
        <w:rPr>
          <w:b/>
        </w:rPr>
        <w:t>E. 7.2.2</w:t>
      </w:r>
    </w:p>
    <w:p>
      <w:r>
        <w:t>Enfin, le recourant ne saurait non plus reprocher à l’intimé de ne pas avoir pris en considération les pièces versées au dossier, dans la mesure où lesdites pièces étaient, pour la plupart, des rapports médicaux qui n’ont pas d’effet sur l’issue du litige. En effet, quand bien même le recourant souffre de différentes pathologies, ces éléments ne sont pas pertinents dans le cadre de l’examen du délai de carence. Ainsi, ces griefs tombent à faux.</w:t>
      </w:r>
    </w:p>
    <w:p>
      <w:r>
        <w:rPr>
          <w:b/>
        </w:rPr>
        <w:t>E. 8</w:t>
      </w:r>
    </w:p>
    <w:p>
      <w:r>
        <w:t>Au vu de ce qui précède, le recours sera rejeté. La procédure est gratuite (art. 61 let. f 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