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A/3133/2018 vom 29. November 2018</w:t>
      </w:r>
    </w:p>
    <w:p>
      <w:r>
        <w:t>GE Cour de justice, 2018-11-29, FR</w:t>
      </w:r>
    </w:p>
    <w:p>
      <w:r>
        <w:rPr>
          <w:b/>
        </w:rPr>
        <w:t xml:space="preserve">Quelle: </w:t>
      </w:r>
      <w:r>
        <w:t>https://mcp.opencaselaw.ch/entscheid/ge_gerichte_A_3133_2018</w:t>
      </w:r>
    </w:p>
    <w:p>
      <w:r>
        <w:t>FR: GE_GERICHTE A/3133/2018 du 29 novembre 2018</w:t>
      </w:r>
    </w:p>
    <w:p>
      <w:r>
        <w:t>IT: GE_GERICHTE A/3133/2018 del 29 novembre 2018</w:t>
      </w:r>
    </w:p>
    <w:p>
      <w:pPr>
        <w:pStyle w:val="Heading2"/>
      </w:pPr>
      <w:r>
        <w:t>Regeste</w:t>
      </w:r>
    </w:p>
    <w:p>
      <w:r>
        <w:t>RETINJ | LP.17.al3</w:t>
      </w:r>
    </w:p>
    <w:p>
      <w:pPr>
        <w:pStyle w:val="Heading2"/>
      </w:pPr>
      <w:r>
        <w:t>Volltext</w:t>
      </w:r>
    </w:p>
    <w:p>
      <w:r>
        <w:t>Genève Cour de Justice (Cour civile) Chambre de surveillance en matière de poursuite et faillites 29.11.2018 A/3133/2018</w:t>
      </w:r>
    </w:p>
    <w:p>
      <w:r>
        <w:t>RETINJ | LP.17.al3</w:t>
      </w:r>
    </w:p>
    <w:p>
      <w:r>
        <w:t>A/3133/2018 DCSO/622/2018 du 29.11.2018 ( PLAINT ) , ADMIS Descripteurs : RETINJ Normes : LP.17.al3 En fait En droit Par ces motifs RÉPUBLIQUE ET CANTON DE GENÈVE POUVOIR JUDICIAIRE A/3133/2018-CS DCSO/622/18 DECISION DE LA COUR DE JUSTICE Chambre de surveillance des Offices des poursuites et faillites DU JEUDI 29 novembre 2018 Plainte 17 LP (A/3133/2018-CS) formée en date du 12 septembre 2018 par ETAT DE VAUD . * * * * * Décision communiquée par courrier A à l'Office concerné et par plis recommandés du greffier du 30 novembre 2018 à : - ETAT DE VAUD DIS - Secteur recouvrement Service juridique et Législatif Case postale 1014 Lausanne Adm cant. - Office des poursuites . EN FAIT A. a. Le 22 novembre 2017, l'Etat de Vaud, soit pour lui le Secteur recouvrement du Service juridique et législatif, a requis la continuation de la poursuite n° 1______ engagée à l'encontre de A______ en recouvrement d'un montant en capital de 200 fr.![endif]&gt;![if&gt; b. L'Office des poursuites (ci-après : l'Office) a donné suite à cette réquisition le 15 mai 2018 en établissant et en adressant au poursuivi ainsi qu'à son curateur un avis de saisie pour le 13 juin 2018. Ni A______ ni son curateur ne se sont toutefois présentés à cette date dans les locaux de l'Office, et le curateur n'a pas donné suite à une demande de l'Office qu'il communique le budget de son protégé. A une date indéterminée, un collaborateur de l'Office s'est rendu à la prison de B______, où A______ était alors incarcéré, pour l'y entendre sur sa situation financière. Le poursuivi a toutefois refusé de se présenter au parloir. Ayant abouti à la conclusion que A______ ne disposait d'aucun avoir saisissable et dépendait entièrement pour sa subsistance des institutions publiques, l'Office a établi le 5 octobre 2018 un acte de défaut de biens. c. Dans l'intervalle, l'Etat de Vaud s'était enquis à plusieurs reprises auprès de l'Office de l'avancement de la procédure de saisie et s'était vu répondre que le dossier était en cours de traitement. B. a. Par acte adressé le 12 septembre 2018 à la Chambre de surveillance, l'Etat de Vaud a formé une plainte au sens de l'art. 17 LP pour retard non justifié de la part de l'Office dans le traitement de sa réquisition de continuer la poursuite datée du 22 novembre 2017. b. Dans ses observations datées du 5 octobre 2018, l'Office a conclu au rejet de la plainte, celle-ci étant à son sens devenue sans objet avec l'établissement et l'envoi d'un acte de défaut de biens. c. La cause a été gardée à juger le 9 octobre 2018,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LP).![endif]&gt;![if&gt;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Il résulte en l'espèce des explications de l'Office que près de six mois se sont écoulés entre le dépôt, le 22 novembre 2017, de la réquisition de continuer la poursuite, et l'établissement et l'envoi, le 15 mai 2018, de l'avis de saisie prévu par l'art. 90 LP. Un tel délai, en relation avec lequel l'Office n'invoque aucun motif justificatif, n'est à l'évidence pas compatible avec l'impératif de célérité prévu par l'art. 89 LP. La plainte doit donc être admise et un retard non justifié constaté, avec cette précision que la violation par l'Office de son devoir de diligence est d'autant plus grave en l'espèce que la Chambre de céans a déjà constaté, dans la même poursuite, qu'il avait tardé sans justification dans le cadre de la procédure de notification du commandement de payer ( DCSO/17/2018 ). Il n'y a pour le surplus pas lieu d'enjoindre à l'Office de procéder sans retard à la saisie, celui-ci indiquant avoir aujourd'hui établi et adressé au poursuivant un acte de défaut de biens. 3. La procédure de plainte est gratuite (art. 20a al. 2 ch. 5 LP et art. 61 al. 2 let. a OELP) et il ne peut être alloué aucuns dépens dans cette procédure (art. 62 al. 2 OELP). * * * * * PAR CES MOTIFS, La Chambre de surveillance : A la forme : Déclare recevable la plainte formée le 12 septembre 2018 par l'Etat de Vaud pour retard non justifié de la part de l'Office des poursuites. Au fond : L'admet. Constate en conséquence que l'Office des poursuites a tardé sans justification à donner suite à la réquisition de continuer la poursuite n° 1______déposée le 22 novembre 2018 par l'Etat de Vaud. Siégeant : Monsieur Patrick CHENAUX, président; Messieurs Michel BERTSCHY et Mathieu HOWALD, juges assesseurs;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