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A/3124/2016 vom 13. Oktober 2016</w:t>
      </w:r>
    </w:p>
    <w:p>
      <w:r>
        <w:t>GE Cour de justice, 2016-10-13, FR</w:t>
      </w:r>
    </w:p>
    <w:p>
      <w:r>
        <w:rPr>
          <w:b/>
        </w:rPr>
        <w:t xml:space="preserve">Quelle: </w:t>
      </w:r>
      <w:r>
        <w:t>https://mcp.opencaselaw.ch/entscheid/ge_gerichte_A_3124_2016</w:t>
      </w:r>
    </w:p>
    <w:p>
      <w:r>
        <w:t>FR: GE_GERICHTE A/3124/2016 du 13 octobre 2016</w:t>
      </w:r>
    </w:p>
    <w:p>
      <w:r>
        <w:t>IT: GE_GERICHTE A/3124/2016 del 13 ottobre 2016</w:t>
      </w:r>
    </w:p>
    <w:p>
      <w:pPr>
        <w:pStyle w:val="Heading2"/>
      </w:pPr>
      <w:r>
        <w:t>Volltext</w:t>
      </w:r>
    </w:p>
    <w:p>
      <w:r>
        <w:t>Genève Cour de justice (Cour de droit public) Chambre des assurances sociales 13.10.2016 A/3124/2016</w:t>
      </w:r>
    </w:p>
    <w:p>
      <w:r>
        <w:t>A/3124/2016 ATAS/820/2016 du 13.10.2016 ( LAA ) , IRRECEVABLE rÉpublique et canton de genÈve POUVOIR JUDICIAIRE A/3124/2016 ATAS/820/2016 COUR DE JUSTICE Chambre des assurances sociales Arrêt du 13 octobre 2016 3 ème Chambre En la cause Madame A______, domiciliée à SAINT-JULIEN EN GENEVOIS, France, comparant avec élection de domicile en l'étude de Maître CANELA Christian recourante contre GENERALI ASSURANCES GENERALES SA, Service juridique, sise avenue Perdtemps 23, NYON intimée ATTENDU EN FAIT Que Madame A______ (ci-après : l’assurée) a été victime d’un accident en date du 8 septembre 2014 ayant donné lieu à une procédure encore en cours devant la chambre de céans (A/4165/2015) ; Que le 14 juillet 2015, elle a été victime d’un nouvel accident concernant lequel une décision a été rendue par GENERALI ASSURANCES GENERALES SA (ci-après : l’assurance) en date du 8 juillet 2016 ; Que par courrier du 14 septembre 2016, l’assurée a saisi la Cour de céans d’un recours contre cette décision ; Qu’invitée à se déterminer, l’assurance, dans sa réponse du 28 septembre 2016, a fait remarquer qu’à ce jour, aucune opposition n’avait été formée à l’encontre de la décision querellée et donc qu’aucune décision sur opposition n’avait été rendue ; Qu’elle a conclut à l’irrecevabilité du recours. CONSIDERANT EN DROIT Que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l'art. 52 al. 1 LPGA prévoit cependant qu'avant d'être soumises à la Cour, les décisions d'un assureur doivent être attaquées dans les trente jours par voie d'opposition auprès de l'assureur qui les a rendues ; Qu’en l’occurrence, force est de constater que l’assurée n’a pas encore épuisé les voies de droit qui s’offraient à elle auprès de l'assureur et qui étaient pourtant expressément mentionnées dans la décision litigieuse ;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Qu’il convient dès lors de considérer le "recours" interjeté par l’assurée auprès de la Cour de céans comme irrecevable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l’intéressé a agi en temps utile ; Qu'en conséquence, le "recours" interjeté par l'assurée doit donc être considéré comme une opposition et être transmis à l'assureur comme objet de sa compétence, à charge pour ce dernier de rendre une décision sur opposition dans les meilleurs délais, décision contre laquelle l'assurée pourra alors interjeter recours si elle ne lui donne pas satisfaction. PAR CES MOTIFS, LA CHAMBRE DES ASSURANCES SOCIALES : Statuant 1.        Constate que le recours est irrecevable car prématuré.![endif]&gt;![if&gt; 2.        Transmet le dossier de la cause à GENERALI ASSURANCES GENERALES SA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