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A/3119/2013 vom 5. November 2013</w:t>
      </w:r>
    </w:p>
    <w:p>
      <w:r>
        <w:t>GE Cour de justice, 2013-11-05, FR</w:t>
      </w:r>
    </w:p>
    <w:p>
      <w:r>
        <w:rPr>
          <w:b/>
        </w:rPr>
        <w:t xml:space="preserve">Quelle: </w:t>
      </w:r>
      <w:r>
        <w:t>https://mcp.opencaselaw.ch/entscheid/ge_gerichte_A_3119_2013</w:t>
      </w:r>
    </w:p>
    <w:p>
      <w:r>
        <w:t>FR: GE_GERICHTE A/3119/2013 du 5 novembre 2013</w:t>
      </w:r>
    </w:p>
    <w:p>
      <w:r>
        <w:t>IT: GE_GERICHTE A/3119/2013 del 5 novembre 2013</w:t>
      </w:r>
    </w:p>
    <w:p>
      <w:pPr>
        <w:pStyle w:val="Heading2"/>
      </w:pPr>
      <w:r>
        <w:t>Volltext</w:t>
      </w:r>
    </w:p>
    <w:p>
      <w:r>
        <w:t>Genève Cour de justice (Cour de droit public) Chambre des assurances sociales 06.11.2013 A/3119/2013</w:t>
      </w:r>
    </w:p>
    <w:p>
      <w:r>
        <w:t>A/3119/2013 ATAS/1071/2013 du 06.11.2013 ( PC ) , REJETE En fait En droit RÉPUBLIQUE ET CANTON DE GENÈVE A/3119/2013 ATAS/1071/2013 COUR DE JUSTICE Chambre des assurances sociales Arrêt du 5 novembre 2013 2ème Chambre En la cause Madame L_________, domiciliée c/o Mme M_________, à CHÂTELAINE recourante contre SERVICE DES PRESTATIONS COMPLEMENTAIRES, sis Route de Chêne 54, GENEVE intimé EN FAIT 1.        Madame L_________, née en 1944 (ci-après l'assurée), est bénéficiaire de prestations complémentaires.![endif]&gt;![if&gt; 2.        Selon le registre de l'office cantonal de la population (OCP), elle est domiciliée au chemin C__________ __________, depuis le 15 juin 2001 (à son retour d'Ethiopie où elle séjournait depuis janvier 2000), sauf durant les périodes où elle a séjourné en Ethiopie (de juillet 2001 à septembre 2003 et de janvier 2006 à novembre 2007). L'OCP mentionne que ses logeurs au chemin C________ étaient N_________ de 2003 à 2006 et M_________ depuis novembre 2007. ![endif]&gt;![if&gt; 3.        Le Service des prestations complémentaires (ci-après le SPC) a procédé à la révision de son dossier en 2012. ![endif]&gt;![if&gt; 4.        Selon l'OCP, la fille de l'assurée, N_________ (née en 1978), a été domiciliée au chemin C__________ __________ du 15 juin 2000 au 1 er septembre 2005 (départ pour une autre adresse à Genève puis pour l'Italie), du 10 novembre 2008 (retour d'Italie) au 1 er février 2009 (départ pour l'Angleterre) et depuis le 8 février 2010 (retour d'Angleterre).![endif]&gt;![if&gt; L'autre fille de l'assurée, M_________ (née en 1981) est domiciliée au chemin C__________ _________, depuis le 15 juin 2000. Le fils de celle-ci, né en 2007, y est aussi domicilié depuis son arrivée en Suisse en provenance d'Ethiopie, le 29 janvier 2008. Le fils de l'assurée, MA_________ (né en 1984), y a aussi été domicilié d'octobre 2003 (retour de séjour en Ethiopie) à décembre 2005 (départ pour la Jamaïque) 5.        Sur ces bases, le SPC a recalculé le doit aux prestations de l'assurée.![endif]&gt;![if&gt; 6.        Par décision du 1 er novembre 2012, confirmée par décision sur opposition du 18 février 2013, le SPC a réclamé à l'assurée le remboursement de 14'810 fr. de prestations trop perçues dès le 1 er mai 2008.![endif]&gt;![if&gt; 7.        Par décision du 6 mai 2013, le SPC a refusé la remise.![endif]&gt;![if&gt; 8.        Par décision sur opposition du 30 juillet 2013, le SPC a confirmé sa décision, en précisant que la décision de restitution étant entrée en force, il n'y avait pas lieu d'examiner les griefs de l'assurée s'agissant des décomptes et des plans de calculs. S'agissant de la bonne foi, l'argument tiré de l'attestation de O_________, affirmant que L_________ habitait chez lui depuis le 1 er mars 2010, n'emportait pas la conviction puisqu'il appartenait à l'assurée d'informer le SPC de la présence de ses deux filles et de son petit-fils.![endif]&gt;![if&gt; 9.        L'assurée a adressé au SPC un pli simple en anglais, daté du 4 septembre 2013, mais tamponné du 23 septembre 2013 par le SPC. En substance, elle fait valoir que sa fille, L_________, n’habite pas chez elle et n’a pas d’adresse fixe depuis un certain temps déjà. Il est déjà difficile de partager un espace aussi petit avec sa fille M_________ et son petit-fils, de sorte qu’il n’y a certainement pas de place pour son autre fille. Elle conteste également le fait que l’on tienne compte de la présence de son petit-fils dans le partage du loyer.![endif]&gt;![if&gt; 10.    Ce courrier a été adressé à la Cour de céans le 26 septembre 2013 pour raison de compétence.![endif]&gt;![if&gt; 11.    Par pli du 27 septembre 2013, la Cour a imparti un délai à la recourante au 14 octobre 2013 pour produire une traduction en français de son recours sous peine d'irrecevabilité.![endif]&gt;![if&gt; 12.    Le SPC a produit le 14 octobre 2013 l'attestation de la poste qui démontre que la décision sur opposition a été reçue le 31 juillet 2013, en concluant à l'irrecevabilité du recours, tout en indiquant n'avoir pas conservé l'enveloppe contenant ledit recours, daté du 4 septembre 2013.![endif]&gt;![if&gt; 13.    Le SPC a transmis à la Cour de céans la traduction du recours que l'assurée lui avait envoyé le 14 octobre 2013. ![endif]&gt;![if&gt; 14.    Sur ce, la cause a été gardée à juger.![endif]&gt;![if&gt;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entrée en vigueur le 1 er janvier 2003, est applicable au cas d'espèce.![endif]&gt;![if&gt; 3.        Il s'agit en l'occurrence d'examiner la recevabilité du recours à deux égards, le délai et la langue.![endif]&gt;![if&gt; 4.        L'art. 61 LPGA prévoit que la procédure devant la Chambre des assurances sociales est réglée par le droit cantonal, sous réserve de ce que celui-ci respecte les exigences minimales requises par la LPGA. ![endif]&gt;![if&gt;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5.        En l'espèce, la décision sur opposition du 30 juillet 2013 a été reçue le 31 juillet 2013, de sorte qu'après suspension des délais du 15 juillet au 15 août 2013, le délai de recours de 30 jours a couru du 16 août au samedi 14 septembre 2013 et reporté au lundi 16 septembre 2013. Certes, le SPC soutient avoir reçu ce recours le 23 septembre 2013 seulement, mais n'a pas conservé l'enveloppe le contenant. Il est peu vraisemblable, mais pas impossible que, posté le 16 septembre, le pli ait été reçu le vendredi 20 septembre, mais tamponné le lundi 23 septembre suivant seulement.![endif]&gt;![if&gt; Toutefois, la question de la recevabilité du recours pourra rester ouverte eu égard à ce qui suit. 6.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![endif]&gt;![if&gt;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7.        En l'espèce, l'assurée allègue que la demande de restitution l'expose à des difficultés financières et relève que sa fille N_________ n'habite pas avec elle. Or, il est établi que l'assurée n'a pas formé recours contre la décision sur opposition de restitution. Or, c'est dans ce cadre-là qu'elle aurait dû contester les bases de calcul ayant donné lieu à la restitution et, en particulier, faire valoir que sa fille, L_________, n'habite en réalité pas avec elle, l'inscription à l'OCP ne correspondant pas à la réalité des faits. Même si cette allégation est vraisemblable, compte tenu de l'attestation produite et de la taille du logement, déjà occupé par l'assurée, son autre fille et l'enfant de celle-ci, la décision de restitution sur opposition est définitive et la Cour ne peut pas, à l'occasion de la contestation de la décision de remise, en revoir les motifs. S'agissant de la bonne foi, il était exigible de l'assurée qu'elle informe le SPC de la présence de tiers dans son logement et en tout cas de celle de son autre fille  et de son petit-fils qu'elle ne conteste pas ; la question de savoir combien de personnes occupaient réellement ce logement n’est pas déterminant à l'égard de la violation de l'obligation de renseigner. Les conditions de la remise étant cumulatives, point n'est besoin d'examiner celle de la situation financière difficile. Ainsi, en admettant même que le recours fût recevable, il serait mal fondé.![endif]&gt;![if&gt; 8.        Le recours est donc rejeté, dans la mesure de sa recevabilité.![endif]&gt;![if&gt; PAR CES MOTIFS, LA CHAMBRE DES ASSURANCES SOCIALES : Statuant 1.        Rejette le recours dans la mesure de sa recevabilité.![endif]&gt;![if&gt;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