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A/3100/2008 vom 16. Oktober 2008</w:t>
      </w:r>
    </w:p>
    <w:p>
      <w:r>
        <w:t>GE Cour de justice, 2008-10-16, FR</w:t>
      </w:r>
    </w:p>
    <w:p>
      <w:r>
        <w:rPr>
          <w:b/>
        </w:rPr>
        <w:t xml:space="preserve">Quelle: </w:t>
      </w:r>
      <w:r>
        <w:t>https://mcp.opencaselaw.ch/entscheid/ge_gerichte_A_3100_2008</w:t>
      </w:r>
    </w:p>
    <w:p>
      <w:r>
        <w:t>FR: GE_GERICHTE A/3100/2008 du 16 octobre 2008</w:t>
      </w:r>
    </w:p>
    <w:p>
      <w:r>
        <w:t>IT: GE_GERICHTE A/3100/2008 del 16 ottobre 2008</w:t>
      </w:r>
    </w:p>
    <w:p>
      <w:pPr>
        <w:pStyle w:val="Heading2"/>
      </w:pPr>
      <w:r>
        <w:t>Regeste</w:t>
      </w:r>
    </w:p>
    <w:p>
      <w:r>
        <w:t>Commandement de payer. Notification. | Commandement de payer notifié au beau-frère du débiteur, à son domicile. Plainte devenue sans objet en cours de procédure. | LP.64.1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Dit que la plainte formée le 19 août 2008 par M. R______ contre la notification du commandement de payer dans le cadre de la poursuite n° 08 xxxx00 K est devenue sans objet en cours de procédure.</w:t>
      </w:r>
    </w:p>
    <w:p>
      <w:r>
        <w:rPr>
          <w:b/>
        </w:rPr>
        <w:t>E. 2</w:t>
      </w:r>
    </w:p>
    <w:p>
      <w:r>
        <w:t>Raye la cause du rôle. Siégeant : M. Philippe GUNTZ, président ;  Mme Florence CASTELLA et M. Philipp GANZONI, juges assesseur(e)s. Au nom de la Commission de surveillance : Paulette DORMAN Philippe GUNTZ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