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A/307/2013 vom 23. April 2013</w:t>
      </w:r>
    </w:p>
    <w:p>
      <w:r>
        <w:t>GE Cour de justice, 2013-04-23, FR</w:t>
      </w:r>
    </w:p>
    <w:p>
      <w:r>
        <w:rPr>
          <w:b/>
        </w:rPr>
        <w:t xml:space="preserve">Quelle: </w:t>
      </w:r>
      <w:r>
        <w:t>https://mcp.opencaselaw.ch/entscheid/ge_gerichte_A_307_2013</w:t>
      </w:r>
    </w:p>
    <w:p>
      <w:r>
        <w:t>FR: GE_GERICHTE A/307/2013 du 23 avril 2013</w:t>
      </w:r>
    </w:p>
    <w:p>
      <w:r>
        <w:t>IT: GE_GERICHTE A/307/2013 del 23 aprile 2013</w:t>
      </w:r>
    </w:p>
    <w:p>
      <w:pPr>
        <w:pStyle w:val="Heading2"/>
      </w:pPr>
      <w:r>
        <w:t>Volltext</w:t>
      </w:r>
    </w:p>
    <w:p>
      <w:r>
        <w:t>Genève Cour de justice (Cour de droit public) Chambre des assurances sociales 23.04.2013 A/307/2013</w:t>
      </w:r>
    </w:p>
    <w:p>
      <w:r>
        <w:t>A/307/2013 ATAS/393/2013 du 23.04.2013 ( LAA ) , SANS OBJET RÉPUBLIQUE ET CANTON DE GENÈVE POUVOIR JUDICIAIRE A/307/2013 ATAS/393/2013 COUR DE JUSTICE Chambre des assurances sociales Arrêt du 23 avril 2013 2ème Chambre En la cause Madame W__________, domiciliée à MEYRIN recourante contre VISANA ASSURANCES SA, sise Weltpoststrasse 19, BERNE intimée ATTENDU EN FAIT Que par décision sur opposition du 7 janvier 2013, VISANA ASSURANCES SA (ci-après l’assurance) a confirmé sa décision du 2 novembre 2012 de refuser le droit aux prestations LAA, estimant que l’événement du 9 avril 2012 n’est ni un événement accidentel, ni une lésion corporelle pouvant être assimilée à un accident ; Que dans son recours du 21 janvier 2013, Madame W__________ (ci-après l’assurée) fait valoir que le médecin-conseil de l’assurance ne tient pas compte de l’avis des médecins spécialisés dans la traumatologie orthopédique qui confirment que la fracture est d’origine accidentelle ; Qu’un délai a été fixé à l'assurance au 22 février 2013, prolongé au 10 avril 2013 pour répondre et déposer son dossier ; Que par pli du 2 avril 2013, l’assurance a informé la Cour de céans avoir reconsidéré sa décision, estimant, après examen attentif du cas, que l’événement du 9 avril 2012 était un accident et reconnaissant son obligation d’allouer des prestations au titre de l’assurance-accidents obligatoire pour cet événement. 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Prend acte de la décision rendue par l’intimée le 3 avril 2013.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