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A/3072/2020 vom 27. Mai 2021</w:t>
      </w:r>
    </w:p>
    <w:p>
      <w:r>
        <w:t>GE Cour de justice, 2021-05-27, FR</w:t>
      </w:r>
    </w:p>
    <w:p>
      <w:r>
        <w:rPr>
          <w:b/>
        </w:rPr>
        <w:t xml:space="preserve">Quelle: </w:t>
      </w:r>
      <w:r>
        <w:t>https://mcp.opencaselaw.ch/entscheid/ge_gerichte_A_3072_2020</w:t>
      </w:r>
    </w:p>
    <w:p>
      <w:r>
        <w:t>FR: GE_GERICHTE A/3072/2020 du 27 mai 2021</w:t>
      </w:r>
    </w:p>
    <w:p>
      <w:r>
        <w:t>IT: GE_GERICHTE A/3072/2020 del 27 maggio 2021</w:t>
      </w:r>
    </w:p>
    <w:p>
      <w:pPr>
        <w:pStyle w:val="Heading2"/>
      </w:pPr>
      <w:r>
        <w:t>Regeste</w:t>
      </w:r>
    </w:p>
    <w:p>
      <w:r>
        <w:t>notification simplifiée selon art. 7 OCOVID 19; preuve de la remise de l'acte au débiteur à charge de l'office</w:t>
      </w:r>
    </w:p>
    <w:p>
      <w:pPr>
        <w:pStyle w:val="Heading2"/>
      </w:pPr>
      <w:r>
        <w:t>Erwägungen</w:t>
      </w:r>
    </w:p>
    <w:p>
      <w:r>
        <w:rPr>
          <w:b/>
        </w:rPr>
        <w:t>E. 3</w:t>
      </w:r>
    </w:p>
    <w:p>
      <w:r>
        <w:t>Eu égard à la conclusion qui précède, la requête subsidiaire du plaignant en restitution du délai pour former opposition (art. 33 al. 4 LP) est sans objet et il n'est pas nécessaire de l'examiner, ni de déterminer qui est compétent pour le faire, à la lumière de l'art. 8 de l'OCOVID-19 justice et droit procédural.</w:t>
      </w:r>
    </w:p>
    <w:p>
      <w:r>
        <w:rPr>
          <w:b/>
        </w:rPr>
        <w:t>E. 4</w:t>
      </w:r>
    </w:p>
    <w:p>
      <w:r>
        <w:t>La procédure de plainte est gratuite (art. 20a al. 2 ch. 5 LP; art. 61 al. 2 let. a OELP) et ne donne pas lieu à l'allocation de dépens (art. 62 al. 2 OELP). * * * * * PAR CES MOTIFS, La Chambre de surveillance : A la forme : Reçoit la plainte de A______ du 28 septembre 2020 contre la décision du même jour de l'Office cantonal des poursuites rejetant l'opposition formée par le plaignant au commandement de payer, poursuite n° 1______. Au fond : Annule cette décision. Invite l'Office à enregistrer l'opposition formée par A______ le 25 septembre 2020 au commandement de payer, poursuite n° 1______. Siégeant : Monsieur Jean REYMOND, président; Messieurs Luca MINOTTI et Denis KELLER,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