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A/3070/2014 vom 17. Juni 2015</w:t>
      </w:r>
    </w:p>
    <w:p>
      <w:r>
        <w:t>GE Cour de justice, 2015-06-17, FR</w:t>
      </w:r>
    </w:p>
    <w:p>
      <w:r>
        <w:rPr>
          <w:b/>
        </w:rPr>
        <w:t xml:space="preserve">Quelle: </w:t>
      </w:r>
      <w:r>
        <w:t>https://mcp.opencaselaw.ch/entscheid/ge_gerichte_A_3070_2014</w:t>
      </w:r>
    </w:p>
    <w:p>
      <w:r>
        <w:t>FR: GE_GERICHTE A/3070/2014 du 17 juin 2015</w:t>
      </w:r>
    </w:p>
    <w:p>
      <w:r>
        <w:t>IT: GE_GERICHTE A/3070/2014 del 17 giugno 2015</w:t>
      </w:r>
    </w:p>
    <w:p>
      <w:pPr>
        <w:pStyle w:val="Heading2"/>
      </w:pPr>
      <w:r>
        <w:t>Volltext</w:t>
      </w:r>
    </w:p>
    <w:p>
      <w:r>
        <w:t>Genève Cour de justice (Cour de droit public) Chambre des assurances sociales 17.06.2015 A/3070/2014</w:t>
      </w:r>
    </w:p>
    <w:p>
      <w:r>
        <w:t>A/3070/2014 ATAS/451/2015 du 17.06.2015 ( LAMAL ) , SANS OBJET RÉPUBLIQUE ET CANTON DE GENÈVE POUVOIR JUDICIAIRE A/3070/2014 ATAS/451/2015 COUR DE JUSTICE Chambre des assurances sociales Arrêt du 17 juin 2015 5 ème Chambre En la cause Madame A______, domiciliée à CHENE-BOUGERIES recourante contre SERVICE DE L'ASSURANCE-MALADIE, sis route de Frontenex 62, GENEVE intimé Vu la décision sur opposition du 8 septembre 2014 du Service de l’assurance-maladie (SAM), refusant de dispenser Madame A______ de l’obligation de s’assurer auprès de l’assurance obligatoire de soins ; Vu le recours posté le 8 octobre 2014 de cette dernière, concluant à ce qu’elle soit exemptée de l’obligation de s’assurer auprès d’une assurance obligatoire des soins en Suisse pendant la durée où son mari est fonctionnaire international ; Vu l'échange des écritures et l’instruction de la cause ; Attendu que le 30 mars 2015, l’intimé a reconsidéré sa décision et a exempté la recourante de l'obligation de s'assurer auprès de l'assurance obligatoire des soins en Suisse à compter du 1 er mars 2014 ; Que la recourante a indiqué, par écriture du 26 mai 2015, que cette décision correspondait à ses conclusions ; Qu’il convient ainsi de constater que le litige est devenu sans objet. *** PAR CES MOTIFS, LA CHAMBRE DES ASSURANCES SOCIALES : Statuant 1.        Déclare le litige sans objet.![endif]&gt;![if&gt; 2.        Raye la cause du rôle.![endif]&gt;![if&gt; 3.        Dit que la procédure est gratuite.![endif]&gt;![if&gt;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