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A/3065/2018 vom 23. Juli 2019</w:t>
      </w:r>
    </w:p>
    <w:p>
      <w:r>
        <w:t>GE Cour de justice, 2019-07-23, FR</w:t>
      </w:r>
    </w:p>
    <w:p>
      <w:r>
        <w:rPr>
          <w:b/>
        </w:rPr>
        <w:t xml:space="preserve">Quelle: </w:t>
      </w:r>
      <w:r>
        <w:t>https://mcp.opencaselaw.ch/entscheid/ge_gerichte_A_3065_2018</w:t>
      </w:r>
    </w:p>
    <w:p>
      <w:r>
        <w:t>FR: GE_GERICHTE A/3065/2018 du 23 juillet 2019</w:t>
      </w:r>
    </w:p>
    <w:p>
      <w:r>
        <w:t>IT: GE_GERICHTE A/3065/2018 del 23 luglio 2019</w:t>
      </w:r>
    </w:p>
    <w:p>
      <w:pPr>
        <w:pStyle w:val="Heading2"/>
      </w:pPr>
      <w:r>
        <w:t>Erwägungen</w:t>
      </w:r>
    </w:p>
    <w:p>
      <w:r>
        <w:rPr>
          <w:b/>
        </w:rPr>
        <w:t>E. 9</w:t>
      </w:r>
    </w:p>
    <w:p>
      <w:r>
        <w:t>ème Chambre En la cause Madame A______, domiciliée à GENEVE, comparant avec élection de domicile en l'étude de Maître Florian BAIER recourante contre OFFICE DE L'ASSURANCE-INVALIDITÉ DU CANTON DE GENÈVE, sis rue des Gares 12, GENÈVE intimé EN FAIT 1.        Madame A______ (ci-après : l'assurée ou la recourante), née le ______ 1960, mariée et mère d'un enfant, a exercé la profession d'infirmière jusqu'à son licenciement en 2012. Elle a ensuite perçu des indemnités du chômage pendant deux ans, avant de bénéficier de l'aide sociale de l'Hospice général. 2.        Le 17 janvier 2016, l'assurée a formé une demande de prestations auprès de l'Office de l'assurance-invalidité du canton de Genève (ci-après : l'OAI), indiquant qu'elle souffrait de dépression. 3.        Dans un rapport médical du 2 mai 2016, le docteur B______, psychiatre et psychothérapeute FMH, a indiqué qu'il suivait l'assurée depuis le 14 juillet 2015. Il a diagnostiqué avec effet sur la capacité de travail un trouble dépressif récurrent, épisode actuel sévère sans symptômes psychotiques (F33.2). S'agissant des constatations objectives, l'assurée présentait une humeur déprimée, une perte d'intérêt ou de plaisir, une diminution de l'énergie et fatigabilité accrue, une perte de confiance et d'estime de soi, une altération de la capacité à penser et à se concentrer, un trouble de la mémoire, une perturbation du sommeil, un sentiment de désespoir et une incapacité à faire face aux responsabilités habituelles. Le médecin a retenu que, depuis 2015, sa patiente était totalement incapable de travailler que ce soit dans une activité habituelle ou dans une activité adaptée. 4.        Dans un rapport du 25 mai 2016, le médecin du SMR a estimé que la situation de l'assurée n'était pas stabilisée et a demandé à ce que son psychiatre soit réinterrogé. 5.        Le 31 octobre 2016, en réponse à l'OAI, le Dr B______ a notamment indiqué que l'anamnèse et les symptomatologies objectives et subjectives de la patiente restaient inchangées. Une expertise psychiatrique pouvait éventuellement permettre de détailler ces points. Il a retenu une affection psychiatrique importante avec un épisode dépressif sévère. Sa patiente venait à la consultation une fois par semaine pour une psychothérapie et n'avait, jusqu'à présent, pas montré d'évolution favorable. Elle était contre la prise de psychotropes et ne prenait que l'antidépresseur Cipralex. Le médecin a confirmé que sa patiente était totalement incapable de travailler, ni dans son travail habituel, ni dans un travail adapté. 6.        Dans un avis médical du 24 janvier 2017, le médecin du SMR a proposé de soumettre l'assurée à une expertise, voire un examen psychiatrique. 7.        Un rapport d'expertise a été établi le 23 août 2017 par le docteur C______, spécialiste FMH en psychiatrie et psychothérapie, après avoir vu l'assurée en entretien à deux reprises et pris contact avec son époux et son médecin traitant. L'expert a retenu, à titre de diagnostic ayant une répercussion sur la capacité de travail, un trouble dépressif récurrent depuis 2009, épisode actuel léger sans syndrome somatique (F33.00). Il a également retenu des traits de personnalité immature (Z73.1) dès le début de l'âge adulte, sans répercussion sur la capacité de travail. Sous le titre « interaction des diagnostics », l'expert a relevé que la réaction dépressive chronique était à comprendre comme une expression du désarroi ressenti face à la confrontation avec des aléas existentiels que le Moi immature de l'expertisée n'arrivait pas à gérer. Le traitement psychiatrique-psychothérapeutique intégré pratiqué était conforme aux guidelines en vigueur pour le traitement d'un trouble dépressif récurrent. L'expertisée était décrite comme partiellement collaborante dans son suivi par le Dr B______. Compte tenu de la lenteur de l'amélioration de l'état clinique, et surtout du repli social très important de l'expertisée, elle pouvait bénéficier du suivi en hôpital de jour psychiatrique, de nature semi-intensive, en mettant l'accent sur un travail de socialisation. En effet, le travail individuel risquait d'être infructueux étant donné les limitations inhérentes à ses traits de personnalité. Seule l'aide d'un groupe soutenant pouvait permettre à l'expertisée de sortir de son marasme actuel. Les stages de réinsertion avaient été soldés par un échec à ce jour, l'expertisée disant ne pas réussir à se concentrer et à investir les nouveaux emplois proposés. L'expertisée avait manqué de motivation et de capacités de réajustement psychosocial en lien avec son état dépressif. La thymie dépressive entraînait une apathie, une perte d'élan, un apragmatisme et surtout un repli social important. A l'heure actuelle, l'impact de l'état dépressif sur la réinsertion professionnelle persistait. Une intensification du suivi psychiatrique était nécessaire afin de permettre à l'expertisée de combattre son isolement social, de regagner confiance en elle et de pouvoir adhérer rapidement à un projet de réadaptation. S'agissant de la cohérence, l'expert a relevé que la recourante se sentait de plus en plus abattue par les événements de vie et développait un épisode dépressif réactionnel. Elle réagissait par un important repli social, se coupant de son époux actuel et de ses amis. En perdant son emploi, elle avait simultanément perdu son réseau social et ses loisirs. Le manque d'autres ressources et loisirs hors travail, son insatisfaction conjugale, et ses soucis pour son fils contribuaient à un important vécu de solitude et de perte d'espoir, et constituaient une situation peu favorable pour la résorption de son épisode dépressif chez une personnalité à traits immatures avec de faibles capacités d'introspection. Son incapacité de travail actuelle n'était pas le fruit d'une invalidité persistante, mais le fruit d'une résorption trop lente de son épisode dépressif, qui impactait de manière excessive sur sa vie quotidienne. Pour réussir sa reprise professionnelle, elle pouvait bénéficier d'une mesure de réadaptation dans le domaine des soins, mettant à profit sa longue expérience comme infirmière et ses capacités relationnelles, en lui permettant de reprendre confiance en elle et de renforcer son estime de soi. Sa capacité de travail était nulle dans son emploi d'infirmière dans une permanence médicale. Dès ce jour, et sous réserve d'une prise en charge à temps partiel dans un hôpital de jour, une reprise à 50% est exigible dans une activité adaptée dans le domaine des soins infirmiers, qui tient compte de son âge, offre un encadrement hiérarchique proche et une guidance structurante, et qui met davantage l'accent sur les relations sociales de la thérapeutique que sur les actes techniques. Le taux pourrait être progressivement augmenté à 100% dans les douze mois suivant la reprise à 50%. 8.        Par avis médical du 2 octobre 2017, le médecin du SMR a indiqué qu'il ne pouvait pas suivre les conclusions de l'expert. Dans un courrier du même jour adressé au Dr C______, il a requis des précisions sur les diagnostics de trouble dépressif récurrent, épisode actuel léger sans syndrome somatique (F33.00) et traits de la personnalité immature (Z73.1) retenus par l'expert, précisant que ceux-ci n'étaient pas incapacitants selon l'assurance-invalidité. 9.        Le 18 octobre 2017, le Dr C______ a répondu qu'il était exact que l'ampleur du trouble dépressif chez l'expertisée n'était pas en soi source d'invalidité. Était en revanche plus inquiétant l'apparition rapide de symptômes dépressifs lorsque l'intéressée était confrontée dans des situations non gérables par rapport à sa personnalité aux traits immatures. Ce qui frappait chez l'expertisée était la tendance à attribuer à autrui les décisions majeures de son existence et l'utilisation défensive de l'agressivité passive lorsqu'elle se sentait remise en question ou en échec. Bien que l'on ne pouvait pas retenir un trouble de la personnalité (absence de souffrance subjective et de dysfonctionnement social préexistant), les traits immatures donnaient lieu à des attitudes de réaction obtuse face à l'autorité qui était rapidement perçue comme non soutenante, voire menaçante. Le médecin a précisé que l'expertisée vivait mal sa situation d'assistée et aspirait à une réadaptation professionnelle. Afin d'arriver à une reprise d'activité en milieu adapté, l'expertisée devait rompre son isolement actuel à travers une intégration dans un hôpital de jour (ce qui contribuerait à la régression des affects dépressifs), puis débuter à temps partiel dans le champ des soins infirmiers. Une reprise à 100% actuellement et sans une période préparatoire se solderait rapidement par une recrudescence des plaines somatiques et une accentuation du repli. Elle était de ce fait contre-indiquée. En revanche, il n'y avait aucun argument solide pour soutenir une invalidité au long cours chez l'expertisée. La période intermédiaire devait être vue comme une transition nécessaire vers le plein emploi. 10.    Dans un rapport du 15 mai 2018, le médecin du SMR a retenu que l'assurée ne présentait pas d'atteinte à la santé au sens de l'assurance-invalidité. Sa capacité de travail était entière tant dans l'activité habituelle que dans une activité adaptée. Il n'y avait aucune limitation fonctionnelle. Au plan médico-assécurologique, il ne retenait pas d'incapacité de travail durable. Cependant, afin d'optimaliser une reprise professionnelle harmonieuse, il recommandait un accompagnement de l'assurée. 11.    Dans un projet de décision du 29 mai 2018, l'OAI a rejeté la demande de prestations de l'assurée. Selon l'avis du SMR, elle ne présentait pas d'atteinte à la santé au sens de l'assurance-invalidité. En l'absence d'incapacité de travail et de gain, les conditions du droit à des mesures professionnelles et à une rente n'étaient pas remplies. 12.    Le 26 juin 2018, l'assurée s'est opposée au projet de décision. 13.    Par décision du 10 juillet 2018, l'OAI a maintenu sa position et rejeté la demande de prestations de l'assurée. 14.    Le 10 septembre 2018, l'assurée a formé recours contre cette décision par-devant la chambre des assurances sociales de la Cour de justice (ci-après : la CJCAS). Elle a conclu, sous suite de frais et dépens, à l'annulation de la décision entreprise et à l'octroi d'une rente d'assurance-invalidité entière ou partielle, en fonction de sa capacité de gain effective avec effet dès le 22 janvier 2016. À titre préalable, elle a sollicité l'audition des Drs B______ et C______. 15.    Par réponse du 3 octobre 2018, l'OAI a conclu au rejet du recours et à la confirmation de la décision attaquée. 16.    Par réplique et duplique des 14 et 30 novembre 2018, les parties ont persisté dans leurs conclusions respectives. 17.    Dans ses observations du 10 janvier 2019, la recourante a réitéré sa demande d'audition du Dr C______, afin de clarifier la question de « l'interaction des diagnostics » décrite dans son expertise.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délai de recours est de trente jours (art. 56 LPGA; art. 62 al. 1 de la de loi sur la procédure administrative du 12 septembre 1985 [LPA - E 5 10]). Interjeté dans la forme et le délai prévus par la loi, compte tenu de la suspension des délais pour la période du 15 juillet au 15 août inclusivement (art. 38 al. 4 let. b LPGA et 89C let. b LPA), le recours est recevable (art. 56 ss LPGA et 62 ss LPA), le recours est recevable (art. 56 ss LPGA et 62 ss LPA). 4.        Le litige porte sur le droit de la recourante à des prestations de l'assurance-invalidité et plus particulièrement sur la question de savoir si ses troubles psychiques sont invalidants. 5.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septembre2013 consid. 5).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y compris troubles dépressifs de degré léger ou moyen (ATF 143 V 409 consid. 4.5.1). En effet, celles-ci ne peuvent en principe être déterminées ou prouvées sur la base de critères objectifs que de manière limitée.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standard qui doivent être pris en considération en règle générale peuvent être classés selon leurs caractéristiques communes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pour le traitement et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7.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f.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Si les pièces au dossier ne permettent pas de trancher les questions contestées, les rapports sur dossier du SMR au sens de l'art. 49 al. 1 et 3 RAI ne peuvent généralement pas constituer une évaluation finale, mais doivent donner lieu à une instruction complémentaire (arrêt du Tribunal fédéral 9C_58/2011 du 25 mars 2011 consid. 3.3).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En l'espèce, faisant suite à l'avis du SMR du 24 janvier 2017, l'intimé a mis en oeuvre une expertise psychiatrique auprès du Prof. C______, dont il convient d'examiner en premier lieu la valeur probante. En l'occurrence, l'expertise repose sur une anamnèse complète, effectuée en connaissance du dossier médical, sur les indications subjectives de l'assurée, des observations cliniques ainsi qu'une discussion détaillée, dont on précisera qu'elle suit à juste titre la grille d'analyse prescrite par la jurisprudence en matière de troubles psychiques (ATF 143 V 418 consid. 6-7 ; ATF 141 V 281 consid. 4.3-4.4). En outre, ses conclusions sont motivées, de sorte qu'elle satisfait aux réquisits jurisprudentiels topiques en matière de valeur probante. Dans cette expertise, le Dr C______ a diagnostiqué avec répercussion sur la capacité de travail, un trouble dépressif récurrent, épisode actuel léger sans syndrome somatique (F33.00) présent depuis 2009. Il également retenu, sans incidence sur la capacité de travail, des traits de personnalité immature (Z73.1), présents depuis le début de l'âge adulte. Il a motivé les diagnostics posés en fonction des éléments cliniques mis en évidence, à savoir une thymie triste, une perte d'intérêt et d'élan vital, une irritabilité de fond, un sentiment de vide avec perte d'énergie, des pensées d'auto-dévalorisation, un apitoiement, une perte d'estime de soi, une absence de sentiment de culpabilité ou d'indignité, un repli social important et un Moi immature avec des fixations infantiles. Il a relevé une interaction entre les deux diagnostics posés, indiquant que la réaction dépressive chronique était à comprendre comme une expression du désarroi ressenti face à la confrontation avec des aléas existentiels que le Moi immature de l'expertisée n'arrivait pas à gérer. S'agissant du succès du traitement, l'expert a admis que le traitement psychiatrique-psychothérapeutique intégré pratiqué était conforme aux guidelines en vigueur pour le traitement d'un trouble dépressif récurrent. L'expertisée était décrite comme partiellement collaborante. L'expert a toutefois précisé que le travail individuel risquait d'être infructueux étant donné les limitations inhérentes à ses traits de personnalité et que les stages de réinsertion avaient été soldés par un échec. Ainsi, compte tenu de la lenteur de l'amélioration de l'état clinique, il préconisait un suivi en hôpital de jour psychiatrique, de nature semi-intensive, en mettant l'accent sur un travail de socialisation. S'agissant ensuite de la cohérence, la recourante avait réagi à son licenciement par un important repli social, se coupant de son époux et de ses amis. En perdant son emploi, elle avait simultanément perdu son réseau social et ses loisirs. Le manque d'autres ressources et loisirs hors travail, son insatisfaction conjugale et ses soucis pour son fils contribuaient à un important vécu de solitude et de perte d'espoir et constituaient une situation peu favorable pour la résorption de son épisode dépressif chez une personnalité à traits immatures avec de faibles capacités d'introspection. Le médecin a ajouté que l'incapacité de travail de la recourante n'était pas le fruit d'une invalidité persistante, mais le fruit d'une résorption trop lente de son épisode dépressif, qui impactait de manière excessive sur sa vie quotidienne. Compte tenu de ces différents éléments, le rapport d'expertise permet d'admettre, au regard des nouveaux principes applicables en la matière, la pertinence des diagnostics posés, ainsi que leur caractère invalidant. L'intimé ne remet pas en cause les diagnostics posés par l'expert, mais conteste ses conclusions s'agissant de la capacité de travail de l'intéressée. Pour seule argumentation, il soutient que les diagnostics retenus par l'expert ne sont pas invalidants au sens de l'assurance-invalidité. Or, comme l'a relevé le Dr C______ dans son expertise, c'est bien l'interaction entre la dépression chronique et le Moi immature qui entraine une diminution de la capacité de travail de l'intéressée. Dans son complément à l'expertise du 18 octobre 2017, le médecin a confirmé ce point, précisant que les symptômes dépressifs apparaissaient rapidement lorsque la recourante était confrontée dans des situations non gérables par rapport à sa personnalité aux traits immatures. En cela, son appréciation est convaincante, correspond à la jurisprudence du Tribunal fédéral sur la prise en compte des effets réciproques des différentes atteintes et rejoint les conclusions du médecin traitant de la recourante. Dans ces conditions, l'intimé ne peut s'en écarter sans motif valable. Il perd en effet de vue que l'expertise, qu'il a lui-même mise en oeuvre, est le seul document médical au dossier qui se prononce sur l'état de santé de la recourante et les répercussions de celui-ci sur sa capacité de travail. Dans ces conditions, il n'est pas admissible que l'administration substitue sa propre appréciation de la capacité de travail de l'intéressée à celle de l'expert spécialisé en la matière. La prise de position de l'expert n'étant contredite par aucun autre avis médical spécialisé, on ne voit pas de motif valable de s'éloigner des conclusions de l'expertise du Dr C______. L'appréciation du SMR, en tant qu'elle se limite à prendre position sur la capacité de travail de l'intéressée, sans examen médical préalable, n'est pas susceptible de faire douter de la valeur probante du rapport d'expertise. Au vu de ce qui précède, les conclusions de l'expertise, probante, doivent être suivies. Il convient donc de retenir que la recourante a présenté depuis 2009 un trouble dépressif récurrent, épisode actuel léger sans syndrome somatique ainsi que des traits de personnalité immature. Ces diagnostics entraînent une incapacité de travail entière dans son emploi d'infirmière dans une permanence médicale et de 50% dès la date de l'expertise dans une activité adaptée dans le domaine des soins infirmiers, qui tient compte de son âge, offre un encadrement hiérarchique proche et une guidance structurante, et qui met davantage l'accent sur les relations sociales de la thérapeutique que sur les actes techniques. Le taux pourra être progressivement augmenté à 100% dans les douze mois qui suivront la reprise à 50%. 10.    Reste à déterminer le degré d'invalidité de la recourante.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jusqu'au moment de la naissance du droit à la rente (ATF 134 V 322 consid. 4.1 ; 129 V 222 consid. 4.3.1). Ce n'est qu'en présence de circonstances particulières qu'il peut se justifier qu'on s'en écarte et qu'on recoure aux données statistiques résultant des ESS édité par l'Office fédéral de la statistique. Tel sera en particulier le cas lorsque la perte de l'emploi est due à des motifs étrangers à l'invalidité (arrêt du Tribunal fédéral 9C_212/2015 du 9 juin 2015 consid. 5.4 et les références). Autrement dit,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9C_394/2013 du 27 septembre 2013 consid. 3.3 et les références). Selon l'enquête suisse sur la structure des salaires (ESS 2016), TA1, le salaire d'une femme dans le secteur de la santé humaine (ligne 86-88) est de CHF 5'156.- s'agissant du niveau de compétence 2 (tâches pratiques telles que la vente/les soins/le traitement des données et les tâches administratives/l'utilisation de machine et d'appareils électroniques) et de CHF 6'504.- s'agissant du niveau de compétences 3 (tâches pratiques complexes nécessitant un vaste ensemble de connaissances dans un domaine spécialisé).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 arrêt du Tribunal fédéral 8C_337/2009 du 18 février 2010 consid. 7.5). Dans un arrêt 9C_677/2015 du 25 janvier 2016, le Tribunal fédéral a jugé qu'un abattement de 15% se justifiait, vu la nature des limitations fonctionnelles présentées par l'intéressé (pas de mouvement en porte-à-faux, pas de charges de plus de 10 kg, pas de mouvements répétitifs du rachis, alternance des positions debout et assis), lequel était, en outre, âgé de 54 ans et avait été absent de façon prolongée du marché du travail. Seules des concessions salariales sensibles pourraient compenser cet état de fait et permettre à l'intéressé d'être compétitif sur le marché du travail. Dans un arrêt 8C_311/2015 du 22 janvier 2016, le Tribunal fédéral a estimé qu'un taux de 10% tenait suffisamment compte de l'âge de l'assuré (près de 55 ans au moment de la comparaison des revenus) et de ses limitations fonctionnelles. d.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e.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 a al. 1 RAI); on attendra en revanche trois mois au cas où le caractère évolutif de l'atteinte à la santé, notamment la possibilité d'une aggravation, ne permettrait pas un jugement immédiat (deuxième phrase de la disposition; arrêt du Tribunal fédéral des assurances I 666/81 du 30 mars 1983 consid. 3, in RCC 1984 p. 137 s.). Le sens et le but de l'art. 88 a al. 1 RAI est notamment de donner au bénéficiaire de la rente une certaine assurance en ce qui concerne le versement régulier de ses prestations. Des modifications temporaires des facteurs qui fondent le droit à la rente ne doivent pas conduire à une adaptation par la voie de la révision; au regard de la sécurité du droit, l'octroi d'une rente entré en force se doit d'avoir une certaine stabilité (arrêt du Tribunal fédéral 9C_1022/2012 du 16 mai 2013 consid. 3.2). En règle générale, pour examiner s'il y a lieu de réduire ou de supprimer la rente immédiatement ou après trois mois, il faut examiner pour le futur si l'amélioration de la capacité de gain peut être considérée comme durable (arrêt du Tribunal fédéral 9C_78/2018 du 26 juin 2018 consid. 4.1). Selon la jurisprudence, l'art. 17 LPGA sur la révision d'une rente en cours s'applique également à la décision par laquelle une rente échelonnée dans le temps est accordée avec effet rétroactif -, la date de la modification étant déterminée conformément à l'art. 88 a RAI (ATF 131 V 164 consid. 2.2; arrêt du Tribunal fédéral 9C_134/2015 consid. 4.1 et les références). En revanche, l'art. 88 bis RAI n'est pas applicable dans cette éventualité, du moment que l'on ne se trouve pas en présence d'une révision de la rente au sens strict (ATF 125 V 413 consid. 2d; arrêt du Tribunal fédéral des assurances I 621/04 du 12 octobre 2005 consid. 3.2). 11.    En l'espèce, l'incapacité totale de travail de la recourante est médicalement attestée depuis 2015 (cf. rapport de son médecin traitant du 2 mai 2016), étant précisé que, d'après son médecin traitant, son trouble dépressif récurrent existe depuis 2014 alors que selon l'expert, il existe depuis 2009. Comme elle a requis les prestations de l'assurance-invalidité le 17 janvier 2016, son droit au versement de la rente est né six mois plus tard, soit le 1 er juillet 2016 (cf. art. 29 al. 3 LAI). Dans la mesure où l'incapacité de travail est de 100% dans toute activité jusqu'au jour de l'expertise, le degré d'invalidité se confond avec l'incapacité médico-théorique, de sorte qu'il est de 100% et donne droit à une rente entière d'invalidité dès le 1 er juillet 2016. Dès le 23 août 2017, sa capacité de travail a été évaluée à 50% dans une activité adaptée dans le domaine des soins infirmiers, qui tient compte de son âge, offre un encadrement hiérarchique proche et une guidance structurante, et qui met davantage l'accent sur les relations sociales de la thérapeutique que sur les actes techniques. Il convient donc de procéder à la comparaison des revenus avant et après la survenance de la capacité de travail à 50% en 2017. En l'occurrence, la recourante n'exerce plus l'activité d'infirmière depuis 2012. Dans la mesure où, d'après le dossier, l'intéressée a été licenciée à la suite d'un conflit hiérarchique, il y a lieu de retenir que la résiliation du contrat de travail est imputable à des facteurs étrangers à l'invalidité. A la fin de ses rapports de travail avec son ancien employeur, la recourante a bénéficié du chômage durant deux ans, avant d'émarger à l'aide sociale. Dans ces circonstances, il se justifie, pour déterminer le revenu sans invalidité, de se référer aux données statistiques. Il résulte du tableau TA1 (ESS 2016) que le salaire d'une femme dans le secteur de la santé humaine (ligne 86-88) est de CHF 6'504.-, part au 13 ème salaire comprise, s'agissant du niveau de compétences 3 (tâches pratiques complexes nécessitant un vaste ensemble de connaissances dans un domaine spécialisé), étant précisé que la recourante a exercé l'activité d'infirmière pendant 22 ans avant son licenciement en 2012. Adapté selon le tableau T39 à l'évolution des salaires nominaux pour les femmes en 2017 de 0,4%, le revenu annuel brut est porté à CHF 78'360.- ([CHF 6'504.- x 12] + 0,4%). Quant au revenu d'invalide, il y a lieu de se référer au salaire d'une femme dans le secteur de la santé humaine (ligne 86-88) s'agissant du niveau de compétence 2 (tâches pratiques telles que la vente/les soins/le traitement des données et les tâches administratives/l'utilisation de machine et d'appareils électroniques), soit CHF 5'156.-, part au 13 ème salaire comprise. Il ressort en effet de l'expertise que l'activité adaptée que la recourante peut exercer à 50% doit mettre davantage l'accent sur les relations sociales de la thérapeutique que sur les actes techniques, ce qui justifie de tenir compte d'un niveau de compétence différent de celui retenu pour le revenu sans invalidité. Le revenu annuel brut avec invalidité s'élève ainsi à CHF 31'060.- (CHF 2'578.- [taux d'activité exigible de 50 %] x 12 + 0,4%). On peut encore se demander s'il convient d'appliquer un abattement de 10% compte tenu des limitations fonctionnelles restreignant le choix des activités (encadrement hiérarchique proche et guidance structurante) et de l'âge de la recourante (58 ans au moment de la décision entreprise). Ce point peut toutefois demeurer indécis dans la mesure où il n'a pas d'incidence sur l'issue du litige. Enfin,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 En conséquence, il est inutile d'adapter ces chiffres à l'horaire hebdomadaire de travail en 2017. Après comparaison des revenus, le degré d'invalidité s'élève à 60.4% ([CHF  78'360.- - CHF 31'060.-] : CHF 78'360.- x 100), ce qui donne droit à un trois-quarts de rente d'invalidité. En vertu de l'art. 88 a al. 1 RAI, ce changement n'est à prendre en considération qu'après une durée de trois mois, de sorte que la recourante a droit à un trois-quarts de rente d'invalidité dès le 23 novembre 2017. Aucun élément du dossier ne permet en effet de retenir que la capacité de travail de la recourante à 50% peut être considérée comme stable et durable. Il ressort au contraire de l'expertise que l'atteinte à la santé de l'intéressée est évolutive, de sorte que la modification de sa capacité de gain n'est pas susceptible d'entraîner des effets immédiats. C'est donc au plus tôt au 23 novembre 2017 que la rente peut être réduite. Toutefois, conformément à la jurisprudence en la matière, la réduction de rente ne peut prendre effet qu'à la fin du mois, soit en l'espèce, le 30 novembre 2017 (cf. arrêt du Tribunal fédéral 9C_900/2013 du 8 avril 2014 consid. 6.5). Il y a dès lors lieu de reconnaître à la recourante le droit à une rente entière d'invalidité du 1 er juillet 2016 au 30 novembre 2017, puis à un trois-quarts de rente du 1 er décembre 2017 au 28 février 2019. L'expertise retient enfin que le taux pourrait être progressivement augmenté à 100% dans les douze mois qui suivront la reprise à 50%. La capacité de travail entière retenue par le Prof. C______ suppose ainsi que la recourante parvienne à rompre son isolement actuel, soit une situation évolutive qui n'est pas susceptible d'entraîner des effets immédiats après douze mois. Par conséquent, il convient là aussi d'appliquer le délai de trois mois de l'art. 88 a al. 1 RAI, de sorte que la rente est supprimée dès le 1 er mars 2019. En effet, en exerçant une activité adaptée aux limitations fonctionnelles à 100%, le degré d'invalidité de la recourante est de 21% ([CHF 78'360.- - CHF 62'119.50] : CHF 78'360.- x 100), soit un taux qui ne donne plus droit à une rente d'invalidité. Il sied pour le surplus de préciser que la décision entreprise ne porte pas sur l'octroi de mesures de réadaptation et l'intéressée n'en sollicite pas. En revanche, il lui est loisible de s'adresser à l'intimé pour lui demander une aide au placement pour l'accompagner dans ses démarches. Enfin, la chambre de céans étant en mesure de se prononcer définitivement sur le degré d'invalidité de la recourante, il n'apparaît pas nécessaire de procéder à d'autres mesures d'instruction, de sorte qu'il est renoncé aux auditions sollicitées par l'intéressée. 12.    Compte tenu des considérations qui précèdent, le recours sera admis et la décision litigieuse annulée. La recourante sera mise au bénéfice d'une rente entière d'invalidité du 1 er juillet 2016 au 30 novembre 2017 et d'un trois-quarts de rente du 1 er décembre 2017 au 28 février 2019. La recourante obtenant gain de cause, une indemnité de CHF 2'500.- lui sera accordée à titre de participation à ses frais et dépens (art. 61 let. g LPGA; art. 6 du règlement sur les frais, émoluments et indemnités en matière administrative du 30 juillet 1986 [RFPA - E 5 10.03]). 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