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A/3060/2014 vom 3. Dezember 2014</w:t>
      </w:r>
    </w:p>
    <w:p>
      <w:r>
        <w:t>GE Cour de justice, 2014-12-03, FR</w:t>
      </w:r>
    </w:p>
    <w:p>
      <w:r>
        <w:rPr>
          <w:b/>
        </w:rPr>
        <w:t xml:space="preserve">Quelle: </w:t>
      </w:r>
      <w:r>
        <w:t>https://mcp.opencaselaw.ch/entscheid/ge_gerichte_A_3060_2014</w:t>
      </w:r>
    </w:p>
    <w:p>
      <w:r>
        <w:t>FR: GE_GERICHTE A/3060/2014 du 3 décembre 2014</w:t>
      </w:r>
    </w:p>
    <w:p>
      <w:r>
        <w:t>IT: GE_GERICHTE A/3060/2014 del 3 dicembre 2014</w:t>
      </w:r>
    </w:p>
    <w:p>
      <w:pPr>
        <w:pStyle w:val="Heading2"/>
      </w:pPr>
      <w:r>
        <w:t>Volltext</w:t>
      </w:r>
    </w:p>
    <w:p>
      <w:r>
        <w:t>Genève Cour de justice (Cour de droit public) Chambre des assurances sociales 03.12.2014 A/3060/2014</w:t>
      </w:r>
    </w:p>
    <w:p>
      <w:r>
        <w:t>A/3060/2014 ATAS/1247/2014 du 03.12.2014 ( CHOMAG ) , IRRECEVABLE RÉPUBLIQUE ET CANTON DE GENÈVE POUVOIR JUDICIAIRE A/3060/2014 ATAS/1247/2014 COUR DE JUSTICE Chambre des assurances sociales Arrêt du 3 décembre 2014 4 ème Chambre En la cause Madame A______, domiciliée à GENÈVE recourante contre OFFICE CANTONAL DE L'EMPLOI, sis Rue des Gares 16, GENÈVE intimé ATTENDU EN FAIT Que Madame A______ (ci-après la recourante) a interjeté recours le 30 septembre 2014 contre une décision de l’office cantonal (ci-après OCE) de l’emploi du 9 septembre 2014 en joignant une décision sur opposition du 26 août 2014 ; Que par courrier du 11 novembre 2014 la chambre de céans a prié la recourante de bien vouloir lui indiquer quelle décision elle entendait contester et de lui en communiquer une copie ; Que par pli du 21 novembre 2014, la recourante a communiqué copie de la décision de l’OCE du 9 septembre 2014 ; CONSIDERANT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9 septembre 2014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l'assurée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