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A/305/2013 vom 21. März 2013</w:t>
      </w:r>
    </w:p>
    <w:p>
      <w:r>
        <w:t>GE Cour de justice, 2013-03-21, FR</w:t>
      </w:r>
    </w:p>
    <w:p>
      <w:r>
        <w:rPr>
          <w:b/>
        </w:rPr>
        <w:t xml:space="preserve">Quelle: </w:t>
      </w:r>
      <w:r>
        <w:t>https://mcp.opencaselaw.ch/entscheid/ge_gerichte_A_305_2013</w:t>
      </w:r>
    </w:p>
    <w:p>
      <w:r>
        <w:t>FR: GE_GERICHTE A/305/2013 du 21 mars 2013</w:t>
      </w:r>
    </w:p>
    <w:p>
      <w:r>
        <w:t>IT: GE_GERICHTE A/305/2013 del 21 marzo 2013</w:t>
      </w:r>
    </w:p>
    <w:p>
      <w:pPr>
        <w:pStyle w:val="Heading2"/>
      </w:pPr>
      <w:r>
        <w:t>Volltext</w:t>
      </w:r>
    </w:p>
    <w:p>
      <w:r>
        <w:t>Genève Cour de justice (Cour de droit public) Chambre des assurances sociales 21.03.2013 A/305/2013</w:t>
      </w:r>
    </w:p>
    <w:p>
      <w:r>
        <w:t>A/305/2013 ATAS/322/2013 du 21.03.2013 ( PC ) , ADMIS/RENVOI Rectification d'erreur matérielle : page 1, le 12.04.2013/SKA/MHW RÉPUBLIQUE ET CANTON DE GENÈVE POUVOIR JUDICIAIRE A/305/2013 ATAS/322/2013 COUR DE JUSTICE Chambre des assurances sociales Arrêt du 21 mars 2013 3ème Chambre En la cause Madame C__________, domiciliée c/o Mme D__________, à VESENAZ, représentée par le CENTRE SOCIAL PROTESTANT (Madame E__________) recourante contre SERVICE DES PRESTATIONS COMPLEMENTAIRES, sis route de Chêne 54, GENEVE intimé ATTENDU EN FAIT Que par décision du 5 juillet 2012, le SERVICE DES PRESTATIONS COMPLEMENTAIRES (ci-après : SPC) a réclamé à Madame C__________ (ci-après : l'assurée) le remboursement d'un montant de 9'900 fr.; Que le 23 octobre 2012, l'assurée s'est opposée au remboursement réclamé, lequel avait fait l'objet d’un rappel par courrier du 21 septembre 2012; Que le 11 décembre 2012, le SPC a rendu une décision déclarant l'opposition irrecevable pour cause de tardiveté; Que le 24 janvier 2013, l'assurée a interjeté recours auprès de la Cour de céans en alléguant n'avoir jamais reçu la décision du 5 juillet 2012; Qu'invité à se déterminer, l'intimé, dans sa réponse du 6 mars 2013, a indiqué ne pouvoir apporter la preuve de la notification de la décision en question, celle-ci ayant été adressée à l'assurée par pli simple; Qu'en conséquence, l'intimé a conclu à ce que le dossier lui soit renvoyé pour qu'il se prononce sur le fond et à ce que les conclusions de l'assurée en annulation de la décision du 5 juillet 2012 soient déclarées "irrecevables car prématurées"; CONDIDERANT EN DROIT Que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cantonales complémentaires à l'assurance-vieillesse et survivants et à l'assurance-invalidité du 25 octobre 1968 (LPCC; RS J 7 15); Que la compétence de la Cour de céans pour juger du cas d'espèce est ainsi établie; Que selon l'art. 53 al. 3 LPGA, l'assureur peut reconsidérer une décision sur opposition contre laquelle un recours est formé jusqu'à l'envoi de son préavis; Qu'en l'occurrence, l'intimé a proposé implicitement l'admission du recours sans rendre de décision formelle; Qu'il convient dès lors de rendre un jugement en ce sens; Que le recourant qui obtient gain de cause a droit au remboursement de ses frais et dépens. PAR CES MOTIFS, LA CHAMBRE DES ASSURANCES SOCIALES : Statuant A la forme : Déclare le recours recevable. Au fond : L'admet. Annule la décision sur opposition du 11 décembre 2012. Renvoie la cause à l'intimé, à charge pour ce dernier d'instruire la cause au fond et de rendre une nouvelle décision sur opposition. Condamne l'intimé à verser à la recourante la somme de 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