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A/305/2012 vom 2. Mai 2012</w:t>
      </w:r>
    </w:p>
    <w:p>
      <w:r>
        <w:t>GE Cour de justice, 2012-05-02, FR</w:t>
      </w:r>
    </w:p>
    <w:p>
      <w:r>
        <w:rPr>
          <w:b/>
        </w:rPr>
        <w:t xml:space="preserve">Quelle: </w:t>
      </w:r>
      <w:r>
        <w:t>https://mcp.opencaselaw.ch/entscheid/ge_gerichte_A_305_2012</w:t>
      </w:r>
    </w:p>
    <w:p>
      <w:r>
        <w:t>FR: GE_GERICHTE A/305/2012 du 2 mai 2012</w:t>
      </w:r>
    </w:p>
    <w:p>
      <w:r>
        <w:t>IT: GE_GERICHTE A/305/2012 del 2 maggio 2012</w:t>
      </w:r>
    </w:p>
    <w:p>
      <w:pPr>
        <w:pStyle w:val="Heading2"/>
      </w:pPr>
      <w:r>
        <w:t>Erwägungen</w:t>
      </w:r>
    </w:p>
    <w:p>
      <w:r>
        <w:rPr>
          <w:b/>
        </w:rPr>
        <w:t>E. 1</w:t>
      </w:r>
    </w:p>
    <w:p>
      <w:r>
        <w:t>ère Chambre En la cause Madame C__________, domiciliée à Genève Monsieur C__________, domicilié à Vésenaz demanderesse demandeur contre Caisse de pension COMPLAN, sise Stadtbachstrasse 36, 3012 Berne CAISSE DE PREVOYANCE DU PERSONNEL ENSEIGNANT DE L'INSTRUCTION PUBLIQUE ET DES FONCTIONNAIRES DE L'ADMINISTRATION DU CANTON DE GENEVE, sise boulevard de Saint-Georges 38, 1205 Genève défenderesses EN FAIT Par jugement du 10 mai 2011, la 14 ème chambre du Tribunal de première instance a prononcé le divorce de Madame C__________, née D__________ en 1971, et Monsieur C__________, né en 1958, mariés en date du 26 juillet 2002. Selon le chiffre 13 du jugement précité, le Tribunal de première instance a ordonné le partage par moitié des avoirs de prévoyance professionnelle acquis par chacun des époux durant le mariage, étant précisé que "les montants prélevés sur les avoirs de prévoyance sous forme de retraits anticipés en vue de l'acquisition de leur bien immobilier ne seront pas pris en considération, en ce qu'ils ont été prélevés antérieurement à la célébration du mariage". Un appel à la Cour de Justice a été déposé contre ledit jugement, ne portant ni sur le prononcé du divorce, ni sur le chiffre 13. Le prononcé du jugement de divorce est dès lors devenu définitif le 15 juin 2011 et a été transmis d'office à la Cour de céans le 31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26 juillet 2002 et le 15 juin 2011. L'instruction menée par la Cour de céans a permis d'établir les faits pertinents suivants : S'agissant des avoirs LPP de la demanderesse : - Il résulte des comptes individuels de cotisations AVS/AI transmis par la Caisse cantonale genevoise de compensation le 1 er mars 2012 que la demanderesse a été mise au bénéfice d'indemnités de chômage de juillet à décembre 2005 et d'octobre 2008 à janvier 2009. - Il ressort d'un courrier de LOMBARD ODIER DARIER HENTSCH &amp; Cie daté du 10 avril 2003, et dont une copie a été communiquée par la ZURICH COMPAGNIE D'ASSURANCES, que la demanderesse a été affiliée auprès de la FONDATION DE PREVOYANCE LOMBARD ODIER DARIER HENTSCH &amp; Cie du 1 er septembre 2001 au 30 novembre 2002. Les avoirs LPP de celle-ci acquis au jour du mariage s'élèvent à 12'351 fr. 30, intérêts au jour du divorce non compris. La prestation de libre passage de 14'361 fr. 45 a été transférée à la ZURICH ASSURANCES. Par courrier du 13 mars 2012, ACTUAIRES &amp; ASSOCIES, gérant les dossiers de la FONDATION DE PREVOYANCE LOMBARD ODIER DARIER HENTSCH &amp; Cie, a cependant indiqué ne pas avoir affilié la demanderesse. Lors d'un entretien téléphonique du greffe avec un collaborateur de X__________ en date du 22 mars 2012, celui-ci a indiqué ne pas pouvoir vérifier ces informations, le système informatique ne prenant compte que des activités à partir de 2005. - Par courrier reçu le 12 mars 2012, la Cour de céans a été informée par la ZURICH COMPAGNIE D'ASSURANCES que celle-ci avait affilié la demanderesse du 1 er décembre 2002 au 30 juin 2005. Cette institution de prévoyance a transféré la prestation de sortie de la demanderesse à la FONDATION DE LIBRE PASSAGE DE LA BANQUE CANTONALE DE GENEVE le 20 septembre 2005. - Par courrier du 23 février 2012, complété par un entretien téléphonique du greffe le 23 mars 2012, la FONDATION DE LIBRE PASSAGE DE LA BANQUE CANTONALE DE GENEVE a indiqué que la demanderesse détenait un premier compte de libre passage entre 2005 et 2006. Ce compte a été soldé fin 2006. L'avoir LPP a été transféré à la CAISSE D'ASSURANCE DU PERSONNEL DE LA VILLE DE GENEVE ET DES SERVICES INDUSTRIELS DE GENEVE, laquelle l'a retourné à la FONDATION DE LIBRE PASSAGE DE LA BANQUE CANTONALE DE GENEVE le 26 janvier 2009. La FONDATION DE LIBRE PASSAGE DE LA BANQUE CANTONALE DE GENEVE a encore précisé que la demanderesse a possédé un second compte de libre passage de janvier 2009 à mars 2011. La prestation de sortie, correspondant au premier compte soldé fin 2006 et au second compte, a été transférée à la CAISSE DE PREVOYANCE DU PERSONNEL ENSEIGNANT DE L'INSTRUCTION PUBLIQUE ET DES FONCTIONNAIRES DE L'ADMINISTRATION DU CANTON DE GENEVE le 30 mars 2011. - Par courrier du 16 février 2012, confirmé lors d'un entretien téléphonique du greffe le 23 mars 2012, la CAISSE D'ASSURANCE DU PERSONNEL DE LA VILLE DE GENEVE ET DES SERVICES INDUSTRIELS DE GENEVE a déclaré avoir affilié la demanderesse du 1 er mars 2006 au 30 septembre 2008. Elle a confirmé avoir reçu l'avoir LPP susmentionné, correspondant au premier compte soldé, de la FONDATION DE LIBRE PASSAGE DE LA BANQUE CANTONALE DE GENEVE, et indiqué avoir transféré la prestation de sortie de la demanderesse à la FONDATION DE LIBRE PASSAGE DE LA BANQUE CANTONALE DE GENEVE le 26 janvier 2009. - Le 10 février 2012, la CAISSE DE PREVOYANCE DU PERSONNEL ENSEIGNANT DE L'INSTRUCTION PUBLIQUE ET DES FONCTIONNAIRES DE L'ADMINISTRATION DU CANTON DE GENEVE a informé la Cour de céans affilié la demanderesse depuis le 1 er février 2009. La prestation de libre passage de la demanderesse acquise au jour du mariage s'élève à 15'416 fr. 40 , intérêts au jour du divorce compris. Les avoirs LPP de celle-ci, au jour du divorce, sont de 69'942 fr. 25 . S'agissant des avoirs LPP du demandeur : - Par courriers des 14 février, 30 mars et 3 avril 2012, la Caisse de pension COMPLAN a indiqué affilier le demandeur depuis le 1 er janvier 1999. La prestation de libre passage de celui-ci acquise avant le mariage s'élève à 151'055 fr. 70 , intérêts au 15 juin 2011 compris. Les avoirs acquis par le demandeur s'élèvent au total à 419'487 fr. 75 , intérêts compris au 15 juin 2011, comprenant un retrait anticipé de 80'000 fr. effectué en date du 30 mars 2001, dans le cadre de l'encouragement à la propriété du logement. COMPLAN a encore précisé que le partage était réalisable sous réserve de ce que la mise en gage des avoirs LPP à hauteur de 131'767 fr., dans le cadre de l'encouragement à la propriété du logement, ne soit exécutée. Ces documents ont été transmis aux parties en date du 20 avril 2012. S'agissant de la mise en gage des avoirs LPP à hauteur de 131'767 fr., le demandeur a déclaré le 30 avril 2012 que celle-ci n'avait pas été exécutée.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26 juillet 2002, d’autre part le 15 juin 2011, date à laquelle le jugement de divorce est devenu exécutoire. Le demandeur a indiqué le 30 avril 2012 que la mise en gage des avoirs LPP à hauteur de 131'767 fr. n'a pas été exécutée. Aussi, le partage des avoirs LPP est-il réalisable. Selon les documents produits, la prestation totale LPP acquise par le demandeur s'élève à 419'487 fr. 75, de laquelle il y a lieu de déduire la prestation acquise au jour du mariage, intérêts au 15 juin 2011 compris, soit 151'055 fr. 70, ainsi que 80'000 fr., représentant le retrait anticipé effectué avant le mariage. La prestation à partager est dès lors de 188'432 fr. 05 . Celle acquise par la demanderesse est de 54'525 fr. 85 (69'942 fr. 25 - 15'416 fr. 40), les intérêts ayant déjà été calculés par les institutions de prévoyance défenderesses. Ainsi le demandeur doit à son ex-épouse le montant de 94'216 fr. 05 (188'432 fr. 05 : 2) et celle-ci doit à celui-là le montant de 27'262 fr. 95 (54'525 fr. 85 : 2), de sorte que c’est le demandeur qui doit à la demanderesse le montant de 66'953 fr. 10 (94'216 fr. 05 - 27'262 fr. 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 COMPLAN à transférer, du compte de Monsieur C__________, la somme de 66'953 fr. 10 à la CAISSE DE PREVOYANCE DU PERSONNEL ENSEIGNANT DE L'INSTRUCTION PUBLIQUE ET DES FONCTIONNAIRES DE L'ADMINISTRATION DU CANTON DE GENEVE en faveur de Madame C__________, ainsi que des intérêts compensatoires au sens des considérants, dès le 15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