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A/3059/2011 vom 26. Januar 2012</w:t>
      </w:r>
    </w:p>
    <w:p>
      <w:r>
        <w:t>GE Cour de justice, 2012-01-26, FR</w:t>
      </w:r>
    </w:p>
    <w:p>
      <w:r>
        <w:rPr>
          <w:b/>
        </w:rPr>
        <w:t xml:space="preserve">Quelle: </w:t>
      </w:r>
      <w:r>
        <w:t>https://mcp.opencaselaw.ch/entscheid/ge_gerichte_A_3059_2011</w:t>
      </w:r>
    </w:p>
    <w:p>
      <w:r>
        <w:t>FR: GE_GERICHTE A/3059/2011 du 26 janvier 2012</w:t>
      </w:r>
    </w:p>
    <w:p>
      <w:r>
        <w:t>IT: GE_GERICHTE A/3059/2011 del 26 gennaio 2012</w:t>
      </w:r>
    </w:p>
    <w:p>
      <w:pPr>
        <w:pStyle w:val="Heading2"/>
      </w:pPr>
      <w:r>
        <w:t>Volltext</w:t>
      </w:r>
    </w:p>
    <w:p>
      <w:r>
        <w:t>Genève Cour de justice (Cour de droit public) Chambre des assurances sociales 26.01.2012 A/3059/2011</w:t>
      </w:r>
    </w:p>
    <w:p>
      <w:r>
        <w:t>A/3059/2011 ATAS/51/2012 du 26.01.2012 ( AI ) , PARTIELMNT ADMIS RÉPUBLIQUE ET CANTON DE GENÈVE POUVOIR JUDICIAIRE A/3059/2011 ATAS/51/2012 COUR DE JUSTICE Chambre des assurances sociales Arrêt du 26 janvier 2012 3 ème Chambre En la cause Monsieur A__________, domicilié à Chêne-Bourg, comparant avec élection de domicile en l'étude de Maître BAERTSCHI Karin recourant contre OFFICE DE L'ASSURANCE-INVALIDITE DU CANTON DE GENEVE, sis rue de Lyon 97, case postale 425, 1211 Genève 13 intimé ATTENDU EN FAIT Que par décision du 5 septembre 2011, l'OFFICE DE L'ASSURANCE-INVALIDITE DU CANTON DE GENEVE a refusé d'entrer en matière concernant la nouvelle demande d'octroi de prestations déposée le 21 juin 2011 par Monsieur A__________; Que le 4 octobre 2011, l’assuré a interjeté recours contre cette décision; Qu’invité à se déterminer, l’intimé, dans le délai imparti, a proposé à la Cour de céans de lui renvoyer le dossier afin qu’il entre en matière ; CONSIDERANT EN DROIT Que la Chambre des assurances sociales de la Cour de justice connaît, en instance unique, des contestations prévues à l'art. 56 de la loi fédérale sur la partie générale du droit des assurances sociales du 6 octobre 2000 (LPGA) relatives à la loi sur l’assurance-invalidité du 19 juin 1959 (LAI); Que la compétence de la Cour de céans est dès lors établie ; Que par ailleurs, le recours, interjeté dans les forme et délai fixés par la loi, est recevable ; Que selon l'art. 53 al. 3 LPGA, l'assureur peut reconsidérer une décision sur opposition contre laquelle un recours est formé jusqu'à l'envoi de son préavis; Qu'en l'occurrence, l'intimé a ainsi proposé l'admission partielle du recours, sans rendre de décision formelle néanmoins ; Qu'il convient dès lors de rendre un jugement en ce sens; Que le recourant qui obtient gain de cause a droit au remboursement de ses frais et dépens ainsi que de ceux de son mandataire. PAR CES MOTIFS, LA CHAMBRE DES ASSURANCES SOCIALES : A la forme : Déclare le recours recevable. Au fond : L’admet partiellement. Annule la décision du 5 septembre 2011. Renvoie la cause à l’intimé à charge pour ce dernier d’entrer en matière et de rendre une décision quant au fond. Condamne l’intimé à verser au recourant la somme de 850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