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A/3043/2019 vom 3. Dezember 2019</w:t>
      </w:r>
    </w:p>
    <w:p>
      <w:r>
        <w:t>GE Cour de justice, 2019-12-03, FR</w:t>
      </w:r>
    </w:p>
    <w:p>
      <w:r>
        <w:rPr>
          <w:b/>
        </w:rPr>
        <w:t xml:space="preserve">Quelle: </w:t>
      </w:r>
      <w:r>
        <w:t>https://mcp.opencaselaw.ch/entscheid/ge_gerichte_A_3043_2019</w:t>
      </w:r>
    </w:p>
    <w:p>
      <w:r>
        <w:t>FR: GE_GERICHTE A/3043/2019 du 3 décembre 2019</w:t>
      </w:r>
    </w:p>
    <w:p>
      <w:r>
        <w:t>IT: GE_GERICHTE A/3043/2019 del 3 dicembre 2019</w:t>
      </w:r>
    </w:p>
    <w:p>
      <w:pPr>
        <w:pStyle w:val="Heading2"/>
      </w:pPr>
      <w:r>
        <w:t>Erwägungen</w:t>
      </w:r>
    </w:p>
    <w:p>
      <w:r>
        <w:rPr>
          <w:b/>
        </w:rPr>
        <w:t>E. 2</w:t>
      </w:r>
    </w:p>
    <w:p>
      <w:r>
        <w:t>ème Chambre En la cause Madame A______, domiciliée à GENÈVE, représentée par le Syndicat SIT recourante contre OFFICE CANTONAL DE L'EMPLOI, sis Service juridique, rue des Gares 16, GENÈVE intimé EN FAIT 1.        Madame A______ (ci-après : l'assurée ou la recourante), née le ______ 1982, de nationalité espagnole, domiciliée dans le canton de Genève au bénéfice d'une autorisation de séjour, célibataire, mère d'un enfant né le 1 er janvier 2015 (requérant des évictions alimentaires multiples dans un contexte de suspicion d'allergies alimentaires retardées de type SEIPA), titulaire d'un diplôme espagnol en kinésithérapie. 2.        Elle a été employée comme physiothérapeute stagiaire du 1 er novembre 2017 au 9 février 2018 auprès d'un cabinet de physiothérapie genevois puis, le 5 février 2018, elle a été engagée à 60 % comme physiothérapeute stagiaire équivalence à la Clinique B______ à Genève par Hirslanden pour une durée d'une année, soit la période du 15 février 2018 au 14 février 2019. Elle indique qu'il avait été question, en cours de contrat, qu'elle puisse poursuivre son activité au bénéfice d'un contrat de durée indéterminée au-delà du 14 février 2019 si l'employeur en avait les moyens, mais que cela n'a pas pu se réaliser, ce qui lui a été confirmé le 12 décembre 2018. 3.        Le 9 janvier 2019, l'assurée s'est inscrite au chômage auprès de l'office régional de placement (ci-après : ORP), à la recherche d'un emploi de physiothérapeute à un taux d'activité de 80 %. Lors de son premier entretien de conseil, le 21 janvier 2019, elle et sa conseillère en personnel ont signé un plan d'actions prévoyant notamment qu'elle devait effectuer au minimum dix recherches personnelles d'emploi par mois. Un délai-cadre d'indemnisation a été ouvert en sa faveur dès le 15 février 2019. 4.        Pour le mois de décembre 2018, l'assurée a effectué deux recherches personnelles d'emploi, les 12 et 13 décembre 2018. Pour celui de janvier 2019, elle en a effectué dix, et pour celui de février 2019 dix également (dont cinq avant le 15 février 2019). 5.        L'assurée a subi en décembre 2018 une intervention gynécologique en interruption de grossesse, et, de décembre 2018 à février 2019, elle a poursuivi une formation en vue de faire reconnaître son diplôme espagnol en kinésithérapie. 6.        Par décision du 25 mars 2019, le service juridique de l'office cantonal de l'emploi (ci-après : OCE ou l'intimé) a prononcé à l'encontre de l'assurée, à titre de sanction, une suspension de son droit à l'indemnité de chômage pour une durée de neuf jours à compter du 15 février 2019, en raison d'une insuffisance quantitative de recherches personnelles d'emploi durant les trois derniers mois de son engagement à la Clinique B______ (soit - retenait l'OCE - deux en décembre 2018, dix en janvier 2019 et cinq en février 2019). 7.        Par recommandé du 16 avril 2019, désormais représentée par le syndicat interprofessionnel de travailleuses et travailleurs (ci-après : SIT), l'assurée a formé opposition contre cette sanction. Pour février 2019, elle avait effectué dix (et non cinq) recherches personnelles d'emploi. Son enfant avait des complications alimentaires, ce qui était très prenant en énergie au quotidien. Elle n'avait été avertie qu'en janvier 2019 qu'elle ne pourrait pas poursuivre son emploi à la Clinique B______ au-delà du 14 février 2019. Elle se trouvait dans une situation financière précaire. Elle demandait à l'OCE d'annuler sa décision de sanction. 8.        Par décision sur opposition du 25 juin 2019, l'OCE a rejeté l'opposition de l'assurée et confirmé la sanction du 25 mars 2019. Son contrat prenant fin le 14 février 2019, l'assurée devait accomplir des recherches d'emploi durant les derniers mois de son contrat de durée limitée et les intensifier à mesure que l'échéance du chômage se rapprochait. Elle n'en avait pas effectué suffisamment. La sanction prononcée était conforme au barème du Secrétariat d'État à l'économie (ci-après : SECO) et respectait le principe de la proportionnalité. 9.        Par acte du 23 août 2019, représentée par le SIT, l'assurée a recouru contre cette décision sur opposition par-devant la chambre des assurances sociales de la Cour de justice (ci-après : CJCAS), en concluant préalablement à sa comparution personnelle, principalement à l'annulation de ladite sanction et subsidiairement à une diminution de la durée de cette dernière. Durant les deux mois ayant précédé la fin de son engagement à la Clinique B______, elle avait effectué dix-sept recherches d'emploi de qualité et en suffisance, soit sept du 15 décembre 2018 au 15 janvier 2019 et dix du 15 janvier au 15 février 2019. Durant cette période, elle avait dû gérer les complications alimentaires de son enfant, une interruption de grossesse et sa formation, en sus de ses recherches d'emploi. 10.    Par écriture du 23 septembre 2019, l'OCE a relevé que les recherches personnelles d'emploi se comptaient par mois civil. L'assurée avait accompli des efforts suffisants en vue de trouver un emploi en janvier et en février 2019 (dont cinq entre le 1 er et le 15 février 2019). Seuls les efforts fournis entre le 15 et le 30 novembre 2018 et en décembre 2018 étaient insuffisants. 11.    À la demande de la CJCAS, l'OCE a précisé, le 10 octobre 2019, qu'il se justifierait de réduire la sanction prononcée à l'encontre de l'assurée à cinq jours de suspension dès lors que cette dernière n'avait failli à son obligation de chercher un emploi uniquement entre le 15 novembre et le 31 décembre 2018. 12.    Par écriture du 15 octobre 2019, l'assurée a persisté à demander l'annulation de la sanction prononcée, subsidiairement à sa réduction à trois jours de suspension, pour les motifs développés dans son recours. 13.    Le 31 octobre 2019, l'OCE a maintenu sa position. 14.    L'assurée n'a pas présenté d'observations complémentaires dans le délai dans lequel la CJCAS lui a indiqué qu'il lui était loisible de le faire en lui transmettant cette dernière écriture de l'OCE. EN DROIT 1.        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en l'espèce est ainsi établie, le recours étant dirigé contre une décision sur opposition rendue en application de la LACI. Le recours a été interjeté en temps utile, compte tenu de la suspension du délai de recours du 15 juillet au 15 août (art. 38 al. 4 let. b et 60 LPGA). Il satisfait aux exigences de forme et de contenu prescrites par la loi (art. 61 let. b LPGA ; cf. aussi art. 89B de la loi sur la procédure administrative du 12 septembre 1985 - LPA - E 5 10). La recourante a qualité pour recourir, étant touchée par la décision attaquée et ayant un intérêt digne de protection à son annulation ou sa modification (art. 59 LPGA). Le recours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 3.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L'obligation de rechercher un emploi prend déjà naissance avant la survenance effective du chômage, en particulier dès que le moment d'une inscription au chômage est prévisible et relativement proche. L'art. 20 al. 1 let. d OACI précise en effet que lorsqu'il s'inscrit au chômage, l'assuré doit produire - en plus de la lettre de résiliation, les certificats de travail des derniers employeurs, les attestations de formation ou de perfectionnement - les preuves de ses efforts en vue de trouver du travail. Un assuré doit rechercher un emploi pendant le délai de congé, dès la signification de celui-ci, et, lorsqu'il s'agit de rapports de travail de durée limitée, au moins durant les trois derniers mois. L'élément essentiel pour déterminer la période à prendre en considération lors de l'examen des recherches d'emploi est le moment où la personne a connaissance du fait qu'elle est objectivement menacée de chômage ; lorsque ce moment remonte à plus de trois mois avant l'inscription au chômage, l'examen des recherches d'emploi porte seulement sur les trois derniers mois précédant l'annonce au chômage (Bulletin LACI IC ch. B314). Les efforts de recherches d'emploi doivent s'intensifier au fur et à mesure que le chômage devient imminent (arrêt du Tribunal fédéral 8C_800/2008 consid. 2.1). Le devoir de rechercher un emploi avant même l'inscription au chômage ou, corollairement, d'accepter immédiatement tout emploi convenable est notoire ; il est censé connu même en l'absence de renseignements donnés à ce propos par les organes de l'assurance-chômage (Boris RUBIN, op. cit., n. 9 et 61 ad art. 17). c. Le défaut ou l'insuffisance de recherches d'emploi durant le délai de congé ou durant les trois mois précédant l'échéance d'un contrat de durée limitée, avant même l'inscription au chômage, ne représentent pas à proprement parler une inobservation des prescriptions de contrôle du chômage ou des instructions de l'autorité compétente, visées par l'art. 30 al. 1 let. d LACI, puisqu'à ce stade l'intéressé n'est pas encore soumis à un tel contrôle (bien qu'il lui incombe de fournir les preuves de ses efforts en vue de trouver un emploi lors de son inscription), ni n'a encore reçu de telles instructions. Sous la réserve que l'intéressé s'inscrive ensuite au chômage, ils réalisent en revanche le fait de ne pas faire - respectivement de n'avoir pas fait - tout ce qu'on peut (ou pouvait) raisonnablement exiger de lui pour trouver un travail convenable, au sens de l'art. 30 al. 1 let. c LACI. Il n'y a au demeurant pas d'enjeu au rattachement de cette violation à l'une ou l'autre de ces deux dispositions. Il s'agit en tout état d'un motif de suspension du droit à l'indemnité de chômage. C'est la même autorité qui a la compétence de prononcer la sanction dans l'un et l'autre cas, à savoir l'autorité cantonale (art. 30 al. 2 LACI), donc, dans le canton de Genève, l'OCE (art. 3 al. 1 phr. 1 du règlement d'exécution de la loi en matière de chômage du 23 janvier 2008 RMC - J 2 20.01). d.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4.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(donc de la CJCAS)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5.        a. En l'espèce, la recourante était engagée pour une durée limitée à une année, arrivant à échéance le 14 février 2019. Il est possible que - comme elle l'a indiqué - son employeur avait évoqué l'éventualité que son contrat de durée déterminée se poursuive au-delà de son échéance précitée et soit transformé en contrat de durée indéterminée. Aucune assurance ne lui a cependant été donnée à cet égard ; la recourante ne prétend d'ailleurs pas le contraire. D'après la pièce 3 qu'elle a elle-même produite, soit la lettre que son employeur lui a remise en mains propres le 12 décembre 2018, c'est à cette date-ci qu'il lui a été confirmé que son contrat de travail prendrait fin le 14 février 2019 (étant précisé qu'elle serait payée jusqu'à cette date-ci mais que son dernier jour de travail serait le 30 décembre 2018). En l'absence de toute assurance contraire donnée, en particulier d'un contrat signé (Bulletin LACI IC, ch. D33), il n'en était pas moins possible et même probable dès avant le 12 décembre 2018 qu'elle serait sans emploi dès le 15 février 2019. La recourante devait donc se mettre en quête d'un emploi dès au moins la mi-novembre 2018. Or - et elle-même l'admet - elle ne l'a pas fait, se contentant d'effectuer deux recherches personnelles d'emploi entre le 15 novembre et le 31 décembre 2018, les 12 et 13 décembre 2018. b. En revanche, comme l'intimé l'a admis dans sa réponse au recours, il faut retenir qu'en janvier et en février 2018, la recourante a accompli des efforts suffisants en vue de trouver un emploi, soit dix recherches personnelles d'emploi en janvier et également dix en février 2019 (dont cinq avant le 15 de ce mois-ci), étant ajouté que le nombre requis doit se compter par période de contrôle, donc par mois (art. 27a OACI ; Bulletin LACI IC ch. B323 phr. 1). Il n'empêche que sur les trois mois à prendre en compte (soit du 15 novembre 2018 au 14 février 2019), le nombre de recherches personnelles d'emploi effectuées par la recourante a été insuffisant. Comme le SECO l'a indiqué dans son Audit Letter 2017/1 de mars 2017, lorsqu'un assuré n'a entrepris aucune recherche d'emploi durant un mois sur les trois entrant en considération, les recherches de travail fournies avant le chômage doivent être considérées comme étant insuffisantes dans leur ensemble, même si les efforts fournis durant les autres mois sont suffisants (p. 4 in fine ). Dans un cas dans lequel, comme en l'espèce, les recherches d'emploi n'ont pas eu lieu (ou ont été insuffisantes) durant le premier des trois mois à prendre en compte mais ont ensuite été en augmentation croissante et suffisants durant les suivants, il est envisageable de réduire la quotité de la sanction prévue par le barème du SECO parce que « l'assuré a intensifié ses efforts en vue de rechercher un emploi, plus la date de son inscription au chômage devenait imminente » (p. 6 in initio , exemple 2). c. La situation financière précaire d'un assuré n'est par contre pas un élément à prendre en considération pour fixer la quotité de la sanction (ATF 113 V 154 consid. 3). Il n'est pas non plus déterminant que la recourante a dû s'occuper de son enfant et a subi une intervention médicale, d'autant moins qu'il n'est nullement établi et il n'apparaît pas même vraisemblable que cela l'ait empêché, de la mi-novembre à fin décembre 2018, d'effectuer un nombre suffisant de recherches d'emploi durant cette période, d'autant plus d'ailleurs qu'elle était alors occupée à un taux d'activité de 60 %. d. D'après le barème du SECO (Bulletin LACI IC, ch. D79), en cas de recherches insuffisantes d'emploi durant un délai de congé de trois mois et plus, le nombre de jours de suspension à prononcer est de neuf à douze. Comme l'intimé l'a relevé dans ses écritures, il se justifie, pour le motif précité (consid. 5b), de réduire la sanction prononcée, en l'occurrence de neuf à cinq jours de suspension. 6.        Le recours doit donc être admis partiellement et la décision attaquée être réformée dans le sens précité. 7.        La procédure est gratuite (art. 61 let. a LPGA).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