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A/3042/2007 vom 27. März 2007</w:t>
      </w:r>
    </w:p>
    <w:p>
      <w:r>
        <w:t>GE Cour de justice, 2007-03-27, FR</w:t>
      </w:r>
    </w:p>
    <w:p>
      <w:r>
        <w:rPr>
          <w:b/>
        </w:rPr>
        <w:t xml:space="preserve">Quelle: </w:t>
      </w:r>
      <w:r>
        <w:t>https://mcp.opencaselaw.ch/entscheid/ge_gerichte_A_3042_2007</w:t>
      </w:r>
    </w:p>
    <w:p>
      <w:r>
        <w:t>FR: GE_GERICHTE A/3042/2007 du 27 mars 2007</w:t>
      </w:r>
    </w:p>
    <w:p>
      <w:r>
        <w:t>IT: GE_GERICHTE A/3042/2007 del 27 marzo 2007</w:t>
      </w:r>
    </w:p>
    <w:p>
      <w:pPr>
        <w:pStyle w:val="Heading2"/>
      </w:pPr>
      <w:r>
        <w:t>Volltext</w:t>
      </w:r>
    </w:p>
    <w:p>
      <w:r>
        <w:t>Genève Cour de justice (Cour de droit public) Chambre des assurances sociales 28.09.2007 A/3042/2007</w:t>
      </w:r>
    </w:p>
    <w:p>
      <w:r>
        <w:t>A/3042/2007 ATAS/1036/2007 du 28.09.2007 ( AVS ) Par ces motifs RÉPUBLIQUE ET CANTON DE GENÈVE POUVOIR JUDICIAIRE A/3042/2007 ATAS/1036/2007 ORDONNANCE DU TRIBUNAL CANTONAL DES ASSURANCES SOCIALES Chambre 1 du 28 septembre 2007 En la cause G___________ SA, case postale 3216, 1211 GENEVE 3, comparant avec élection de domicile en l'étude de Maître SCHNEIDER Jacques-André recourante contre CAISSE DE COMPENSATION DES BANQUES SUISSES, sise Ankerstrasse 53, postfach 1170, 8026 ZURICH intimée et Monsieur T___________, domicilié , 1224 CHENE-BOUGERIES appelé en cause Attendu en fait que par décision du 27 mars 2007, la CAISSE DE COMPENSATION DES BANQUES SUISSES (ci-après la caisse) a fixé à 17'726 fr. 70 le montant des cotisations paritaires AVS-AI dues par la société G___________ SA, (ci-après la société), pour les années 2005 et 2006, et calculées sur la base des salaires que celle-ci a versés à Monsieur T___________ ; Que la société, représentée par Maître Jacques-André SCHNEIDER, a formé opposition le 4 mai 2007 ; qu'elle allègue que Monsieur T___________ exerce en réalité une activité indépendante ; Que par décision sur opposition, la caisse a confirmé sa décision du 27 mars 2007 ; Que la société a interjeté recours le 7 août 2007 contre ladite décision sur opposition ; Qu'invitée à se déterminer, la caisse a conclu au rejet du recours ; 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la situation juridique de Monsieur Laurent Philippe T___________ pourrait être affectée par l'issue de la présente procédure ; Qu'il se justifie par conséquent de l'appeler en cause ; PAR CES MOTIFS, LE TRIBUNAL CANTONAL DES ASSURANCES SOCIALES Statuant préparatoirement Appelle en cause Monsieur Laurent Philippe T___________ Lui impartit un délai au 26 octobre 2007 pour se déterminer. Dit que le dossier est à sa disposition au greffe pour consultation. La greffière Marie-Louise QUELOZ La Présidente :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