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A/3022/2014 vom 5. Januar 2015</w:t>
      </w:r>
    </w:p>
    <w:p>
      <w:r>
        <w:t>GE Cour de justice, 2015-01-05, FR</w:t>
      </w:r>
    </w:p>
    <w:p>
      <w:r>
        <w:rPr>
          <w:b/>
        </w:rPr>
        <w:t xml:space="preserve">Quelle: </w:t>
      </w:r>
      <w:r>
        <w:t>https://mcp.opencaselaw.ch/entscheid/ge_gerichte_A_3022_2014</w:t>
      </w:r>
    </w:p>
    <w:p>
      <w:r>
        <w:t>FR: GE_GERICHTE A/3022/2014 du 5 janvier 2015</w:t>
      </w:r>
    </w:p>
    <w:p>
      <w:r>
        <w:t>IT: GE_GERICHTE A/3022/2014 del 5 gennaio 2015</w:t>
      </w:r>
    </w:p>
    <w:p>
      <w:pPr>
        <w:pStyle w:val="Heading2"/>
      </w:pPr>
      <w:r>
        <w:t>Erwägungen</w:t>
      </w:r>
    </w:p>
    <w:p>
      <w:r>
        <w:rPr>
          <w:b/>
        </w:rPr>
        <w:t>E. 8</w:t>
      </w:r>
    </w:p>
    <w:p>
      <w:r>
        <w:t>Le 8 novembre 2011, le SMR a adhéré aux conclusions de l'expertise.</w:t>
      </w:r>
    </w:p>
    <w:p>
      <w:r>
        <w:rPr>
          <w:b/>
        </w:rPr>
        <w:t>E. 9</w:t>
      </w:r>
    </w:p>
    <w:p>
      <w:r>
        <w:t>Par projet de décision du 15 novembre 2011 et décision du 11 janvier 2012, l'OAI a rejeté la demande de prestations en se fondant sur l'expertise du Dr D______.</w:t>
      </w:r>
    </w:p>
    <w:p>
      <w:r>
        <w:rPr>
          <w:b/>
        </w:rPr>
        <w:t>E. 10</w:t>
      </w:r>
    </w:p>
    <w:p>
      <w:r>
        <w:t>Le 20 novembre 2013, l'assuré a déposé une nouvelle demande de prestations en raison d'hyperactivité, dépression, anxiété sévère.</w:t>
      </w:r>
    </w:p>
    <w:p>
      <w:r>
        <w:rPr>
          <w:b/>
        </w:rPr>
        <w:t>E. 11</w:t>
      </w:r>
    </w:p>
    <w:p>
      <w:r>
        <w:t>Le 6 décembre 2013, l'OAI a imparti un délai à l'assuré pour qu'il fournisse un rapport médical circonstancié démontrant une aggravation probante.</w:t>
      </w:r>
    </w:p>
    <w:p>
      <w:r>
        <w:rPr>
          <w:b/>
        </w:rPr>
        <w:t>E. 12</w:t>
      </w:r>
    </w:p>
    <w:p>
      <w:r>
        <w:t>Par projet de décision du 21 janvier 2014, l'OAI a refusé d'entrer en matière sur la nouvelle demande de l'assuré, au motif qu'il n'avait fourni aucune nouvelle dans le délai imparti.</w:t>
      </w:r>
    </w:p>
    <w:p>
      <w:r>
        <w:rPr>
          <w:b/>
        </w:rPr>
        <w:t>E. 13</w:t>
      </w:r>
    </w:p>
    <w:p>
      <w:r>
        <w:t>Le 21 février 2014, la Dresse B______ a écrit à l'OAI qu'elle souhaitait rouvrir la demande AI de l'assuré qui présentait une aggravation de son état psychique ces derniers mois.</w:t>
      </w:r>
    </w:p>
    <w:p>
      <w:r>
        <w:rPr>
          <w:b/>
        </w:rPr>
        <w:t>E. 14</w:t>
      </w:r>
    </w:p>
    <w:p>
      <w:r>
        <w:t>Le 28 février 2014, la Dresse B______ a attesté que l'état de santé de l'assuré s'était dégradé cette dernière année, lequel vivait reclus chez lui, ne pouvait sortir sans mettre de lunettes de soleil pour que les gens ne voient pas ses yeux, était devenu mystique, parlait par citations et refusait toute médication autre que le Xanax; il continuait son suivi, mais seulement une fois par mois.</w:t>
      </w:r>
    </w:p>
    <w:p>
      <w:r>
        <w:rPr>
          <w:b/>
        </w:rPr>
        <w:t>E. 15</w:t>
      </w:r>
    </w:p>
    <w:p>
      <w:r>
        <w:t>Le 27 juin 2014, la doctoresse E______ du SMR a estimé que les éléments décrits par la Dresse B______ étaient superposables à ceux décrits le 26 avril 2011; l'assuré portait déjà des lunettes de soleil, avait des pensées erratiques, peu claires, sans intoxication avec substances : il n'y avait donc pas d'aggravation de l'état de santé psychique de l'assuré.</w:t>
      </w:r>
    </w:p>
    <w:p>
      <w:r>
        <w:rPr>
          <w:b/>
        </w:rPr>
        <w:t>E. 16</w:t>
      </w:r>
    </w:p>
    <w:p>
      <w:r>
        <w:t>Par décision du 2 septembre 2014, l'OAI a refusé d'entrer en matière sur la nouvelle demande de prestations, en se fondant sur l'avis du SMR du 27 juin 2014.</w:t>
      </w:r>
    </w:p>
    <w:p>
      <w:r>
        <w:rPr>
          <w:b/>
        </w:rPr>
        <w:t>E. 17</w:t>
      </w:r>
    </w:p>
    <w:p>
      <w:r>
        <w:t>Le 19 septembre 2014, l'assuré a écrit à l'OAI qu'il s'opposait à la décision du 2 septembre 2014 et transmettrait un nouvel avis se son médecin.</w:t>
      </w:r>
    </w:p>
    <w:p>
      <w:r>
        <w:rPr>
          <w:b/>
        </w:rPr>
        <w:t>E. 18</w:t>
      </w:r>
    </w:p>
    <w:p>
      <w:r>
        <w:t>Le 24 septembre 2014, la Dresse B______ a confié à l'OAI que l'état de santé de l'assuré s'était aggravé par l'apparition de nouveaux diagnostics psychiatriques et souhaitait remplir un nouveau rapport médical AI.</w:t>
      </w:r>
    </w:p>
    <w:p>
      <w:r>
        <w:rPr>
          <w:b/>
        </w:rPr>
        <w:t>E. 19</w:t>
      </w:r>
    </w:p>
    <w:p>
      <w:r>
        <w:t>Le 2 octobre 2014, l'OAI a transmis le courrier de l'assuré du 19 septembre 2014 à la chambre des assurances sociales de la Cour de justice, lequel a été enregistré comme un recours.</w:t>
      </w:r>
    </w:p>
    <w:p>
      <w:r>
        <w:rPr>
          <w:b/>
        </w:rPr>
        <w:t>E. 20</w:t>
      </w:r>
    </w:p>
    <w:p>
      <w:r>
        <w:t>Le 20 novembre 2014, l'OAI a conclu au rejet du recours, au motif que le dernier certificat de la Dresse B______ du 28 février 2014 ne permettait pas de conclure à une dégradation de l'état de santé du recourant depuis la dernière décision de refus de rente.</w:t>
      </w:r>
    </w:p>
    <w:p>
      <w:r>
        <w:rPr>
          <w:b/>
        </w:rPr>
        <w:t>E. 21</w:t>
      </w:r>
    </w:p>
    <w:p>
      <w:r>
        <w:t>Le 10 décembre 2014, l’assuré a observé qu’il avait traversé depuis l’enfance des années de souffrances quotidiennes masquées par la prise de nombreux médicaments et substances, qu’il avait du plaisir à travailler mais qu'il lui fallait déjà une demi-journée pour sortir de la maison, qu’enfin il se demandait si la position juridique de l’AI correspondait vraiment à la réalité de sa situation.</w:t>
      </w:r>
    </w:p>
    <w:p>
      <w:r>
        <w:rPr>
          <w:b/>
        </w:rPr>
        <w:t>E. 22</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bien-fondé du refus d'entrer en matière de l'intimé sur la nouvelle demande de prestations du recourant.![endif]&gt;![if&gt; 4.        Selon l'art. 87 du Règlement sur l'assurance-invalidité (RAI) du 17 janvier 1961, la révision a lieu d'office :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(al. 1a.); ou lorsque des organes de l'assurance ont connaissance de faits ou ordonnent des mesures qui peuvent entraîner une modification importante du taux d'invalidité, du degré d'impotence ou encore du besoin de soins ou du besoin d'aide découlant de l'invalidité (al. 1b.).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5.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2.1, 2.2, 2.3). L’examen du juge se limite, ainsi, au point de savoir si les pièces déposées en procédure administrative justifient ou non la reprise de l'instruction du dossier ATF 9C_789/2012 du 27 juillet 2013 consid. 4.1). 6.        En l'espèce, c'est à tort que le SMR a estimé, le 27 juin 2014, que les éléments décrits par la Dresse B______ le 28 février 2014 étaient superposables à ceux décrits le 26 avril 2011.![endif]&gt;![if&gt; Tout d'abord, il s'agit d'un rapport de la médecin psychiatre, laquelle suit le recourant depuis plusieurs années et connait donc particulièrement bien son état de santé ; or, elle a clairement indiqué, le 28 février 2014, que l'état du recourant s'était aggravé durant l'année 2013, qu'il vivait reclus chez lui, avec des lunettes de soleil en permanence lorsqu'il sortait, était devenu très mystique, parlait par citations et refusait de prendre toute médication autre que du Xanax, fait qui ne ressortait pas du rapport de la Dresse B______ du 26 avril 2011. Dans son écriture du 10 décembre 2014, le recourant a confirmé qu’il lui fallait une demi-journée pour sortir de chez lui. En outre, il ressort de l'expertise du Dr D______ du 13 septembre 2011, sur laquelle l'intimé s'est fondé pour rendre la dernière décision de refus de prestations du 2 septembre 2014, que le recourant ne présentait, au moment de l’examen, aucun trouble de la mémoire, ni ralentissement psychomoteur, ni agitation, ni trouble du cours de la pensée ou du contenu de la pensée et que son discours était cohérent; l'expert soulignait que le recourant aimait s'occuper de son chien, de son appartement, prendre soin de lui-même; il vivait sans repli social et rencontrait régulièrement des amitiés et connaissances; il n'y avait pas de lignée obsessionnelle, pas de signe floride de la série psychotique. Il n'est en particulier pas indiqué que le recourant s’est présenté avec des lunettes de soleil, mais, au contraire, que la présentation, le contact et la collaboration de ce dernier sont bons. La situation du recourant semble ainsi s'être nettement aggravée depuis le dernier avis médical pris en compte par l'OAI et la description faite par la Dresse B______ le 28 février 2014, ainsi qu'entre les deux rapports de la Dresse B______ des 26 avril 2011 et 28 février 2014. 7.        Au vu de ce qui précède, le recourant a rendu plausible une aggravation de son état de santé depuis la dernière décision de refus de rente de l'OAI du 11 janvier 2012 et c'est à tort que l'OAI a refusé d'entrer en matière sur la nouvelle demande de prestations de ce dernier.![endif]&gt;![if&gt; 8.        Partant, le recours sera admis et la décision litigieuse annulée. La cause sera renvoyée à l'OAI afin qu'il entre en matière sur la demande de prestations du recourant.![endif]&gt;![if&gt; 9.        Etant donné que, depuis le 1er juillet 2006, la procédure n'est plus gratuite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