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A/3012/2010 vom 24. August 2010</w:t>
      </w:r>
    </w:p>
    <w:p>
      <w:r>
        <w:t>GE Cour de justice, 2010-08-24, FR</w:t>
      </w:r>
    </w:p>
    <w:p>
      <w:r>
        <w:rPr>
          <w:b/>
        </w:rPr>
        <w:t xml:space="preserve">Quelle: </w:t>
      </w:r>
      <w:r>
        <w:t>https://mcp.opencaselaw.ch/entscheid/ge_gerichte_A_3012_2010</w:t>
      </w:r>
    </w:p>
    <w:p>
      <w:r>
        <w:t>FR: GE_GERICHTE A/3012/2010 du 24 août 2010</w:t>
      </w:r>
    </w:p>
    <w:p>
      <w:r>
        <w:t>IT: GE_GERICHTE A/3012/2010 del 24 agosto 2010</w:t>
      </w:r>
    </w:p>
    <w:p>
      <w:pPr>
        <w:pStyle w:val="Heading2"/>
      </w:pPr>
      <w:r>
        <w:t>Volltext</w:t>
      </w:r>
    </w:p>
    <w:p>
      <w:r>
        <w:t>Genève Cour de justice (Cour de droit public) Chambre des assurances sociales 24.11.2010 A/3012/2010</w:t>
      </w:r>
    </w:p>
    <w:p>
      <w:r>
        <w:t>A/3012/2010 ATAS/1195/2010 du 24.11.2010 ( AVS ) , REJETE En fait En droit RÉPUBLIQUE ET CANTON DE GENÈVE POUVOIR JUDICIAIRE A/3012/2010 ATAS/1195/2010 ARRET DU TRIBUNAL CANTONAL DES ASSURANCES SOCIALES Chambre 4 du 24 novembre 2010 En la cause Monsieur C___________, domicilié à GENEVE recourant contre FER CIAM 106.1, sise rue de St-Jean 98, GENEVE intimée EN FAIT Monsieur C___________ (ci-après l’assuré ou le recourant) est affilié auprès de la Caisse interprofessionnelle AVS de la fédération des Entreprises Romandes FER CIAM (ci-après la caisse) pour son activité indépendante d’avocat au Barreau de Genève et d’expert fiscal diplômé. Par décision du 24 août 2010, la caisse a réclamé à l’assuré le montant de 38 fr. d’intérêts moratoires calculés au taux de 5 % l’an sur le montant des cotisations de 8'827 fr. 20, pour la période du 24 juillet 2010 au 24 août 2010. Selon le décompte de cotisations personnelles du 23 juillet 2010, le montant de 8'827 fr. 60 devait être en possession de la caisse le 23 août 2010. L’assuré a formé opposition le 2 septembre 2010, faisant valoir que le paiement a été effectué en date du 23 août 2010. Il a joint copie de son relevé de compte de l’UBS SA, dont il résulte qu’un ordre de virement de 8'827 fr. 60 a été effectué en faveur de la caisse, valeur 23 août 2010. Par décision du 7 septembre 2010, la caisse a rejeté l’opposition de l’assuré, motif pris que le versement lui est parvenu le 24 août 2010, soit en dehors du délai légal. Parant, des intérêts moratoires sont dus, la caisse n’étant pas autorisée à renoncer au recouvrement du montant des intérêts moratoires, ceux-ci étant supérieurs à 30 fr. L’assuré interjette recours le 8 septembre 2010. Il explique avoir donné ordre à sa banque, le 2 août 2010, d’effectuer le virement en faveur de la caisse, valeur 23 août 2010. Il conteste devoir payer des intérêts moratoires, le taux des intérêts qui correspond selon lui à 155 % et conclut à l’annulation de la décision. Dans sa réponse du 1 er octobre 2010, la caisse conclut au rejet du recours, rappelant qu’elle a reçu le montant des cotisations le 24 août 2010 et qu’elle a appliqué les dispositions légales en matière de perception des intérêts moratoires. Cette écriture a été communiquée au recourant le 5 octobre 2010. Sur quoi, la cause a été gardée à juger.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LPGA, entrée en vigueur le 1 er janvier 2003, est applicable. Le recours, interjeté dans les forme et délai prévus par la loi, est recevable (art. 56 et 60 LPGA ; art. 89B LPA). Le litige consiste à déterminer si c’est à bon droit que l’intimé réclame au recourant le paiement d’intérêts moratoires. Selon l’art. 26 al. 1 LPGA, les créances de cotisations échues sont soumises à la perception d’intérêts moratoires. Les cotisations perçues sur le revenu provenant de l’exercice d’une activité indépendante sont déterminées et versées périodiquement, en principe chaque trimestre (cf. art. 14 al. 2 LAVS ; art. 34 al. 1 let. b du règlement sur l'assurance-vieillesse et survivants, du 31 octobre 1947 (RAVS ; RS 831.101). Les cotisations sont réputées payées lorsqu’elles parviennent à la caisse de compensation (art. 42 al. 1 RAVS). Conformément à l’art. 41 bis al. 1 let. e RAVS, doivent payer des intérêts moratoires, les personnes exerçant une activité indépendante, sur les cotisations personnelles à payer sur la base du décompte qu’ils n’ont pas versées dans les 30 jours à compter de la facturation, dès la facturation par la caisse de compensation. Le taux des intérêts moratoires et rémunératoires s’élève à 5 % par année, les intérêts sont calculés par jour et les mois entiers sont comptés comme 30 jours (art. 42 al. 2 et 3 RAVS). En l’espèce, le montant des cotisations personnelles résultant de la décision définitive de cotisations personnelle du 23 juillet 2010 devait parvenir à la caisse le 23 août 2010, comme mentionné expressément par l’intimé dans sa décision. Or, il est patent que tel n’a pas été le cas, puisque le recourant confirme, pièce à l’appui, que le montant des cotisations a été débité de son compte bancaire le 23 août 2010. L’intimée a d’ailleurs confirmé que le montant lui est parvenu le 24 août 2010. Dans ces conditions, force est de constater que ledit montant n’est pas parvenu à la caisse en temps utile au sens de l’art. 42 al. 1 RAVS, de sorte que cette dernière était fondée à réclamer au recourant le paiement d’intérêts moratoires. Il convient de rappeler que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enfin que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2033 ss, 4024 Circulaire sur les intérêts moratoires et rémunératoires [CIM] dans l'AVS, AI et APG, valable dès le 1er janvier 2006). Conformément à l’art. 41 bis let. e RAVS, pour les personnes exerçant une activité lucrative indépendante, les intérêts moratoires sont dus sur les cotisations personnelles à payer sur la base du décompte qu’ils n’ont pas versées dans les 30 jours à compte de la facturation, dès la facturation par la caisse. C’est dès lors à juste titre que l’intimée a calculé les intérêts moratoires, au taux légal de 5 % l’an, pour la période du 23 juillet 2010, date de la facturation, au 24 août 2010, date à laquelle elle a reçu les cotisations. Comme l’a fort justement fait remarquer l’intimée, il incombe au recourant de prendre toutes dispositions utiles afin que le paiement des cotisations lui parvienne en temps utile.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