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A/3010/2017 vom 20. September 2017</w:t>
      </w:r>
    </w:p>
    <w:p>
      <w:r>
        <w:t>GE Cour de justice, 2017-09-20, FR</w:t>
      </w:r>
    </w:p>
    <w:p>
      <w:r>
        <w:rPr>
          <w:b/>
        </w:rPr>
        <w:t xml:space="preserve">Quelle: </w:t>
      </w:r>
      <w:r>
        <w:t>https://mcp.opencaselaw.ch/entscheid/ge_gerichte_A_3010_2017</w:t>
      </w:r>
    </w:p>
    <w:p>
      <w:r>
        <w:t>FR: GE_GERICHTE A/3010/2017 du 20 septembre 2017</w:t>
      </w:r>
    </w:p>
    <w:p>
      <w:r>
        <w:t>IT: GE_GERICHTE A/3010/2017 del 20 settembre 2017</w:t>
      </w:r>
    </w:p>
    <w:p>
      <w:pPr>
        <w:pStyle w:val="Heading2"/>
      </w:pPr>
      <w:r>
        <w:t>Erwägungen</w:t>
      </w:r>
    </w:p>
    <w:p>
      <w:r>
        <w:rPr>
          <w:b/>
        </w:rPr>
        <w:t>E. 4</w:t>
      </w:r>
    </w:p>
    <w:p>
      <w:r>
        <w:t>ème Chambre En la cause PENSIONSKASSE PRO, sise Bahnhofstrasse 4, SCHWYZ, comparant avec élection de domicile en l'étude de Maître Thomas KÄSLIN demanderesse contre Monsieur A_____, domicilié à GENÈVE défendeur EN FAIT 1.        Imprimerie du B_____ (ci-après l'entreprise) est une entreprise individuelle inscrite au registre du commerce le 2 décembre 2011 dont Monsieur A_____ (ci-après l'intéressé ou le défendeur) est titulaire avec signature individuelle. ![endif]&gt;![if&gt; 2.        Par contrat signé les 31 juillet et 7 août 2015, l’entreprise a été affiliée, avec effet rétroactif au 1 er juillet 2015, en tant qu’employeur à la caisse de pension pro (ci-après la demanderesse ou la caisse) en sa qualité de fondation de prévoyance professionnelle LPP. Monsieur C_____ a été assuré pour un salaire de CHF 48'000.-.![endif]&gt;![if&gt; 3.        Le 2 septembre 2015, la caisse a adressé à l'entreprise un décompte des primes du 1 er juillet au 31 décembre 2015 pour M. C_____, à hauteur de CHF 1'394.60.![endif]&gt;![if&gt; 4.        Le 11 novembre 2015, la caisse a adressé un rappel à l'entreprise, constatant que la prime échue, valeur au 30 septembre 2015, à hauteur de CHF 228.35, n’avait pas été réglée. Les frais de rappel s’élevaient à CHF 20.-.![endif]&gt;![if&gt; 5.        Le 7 décembre 2015, la caisse a adressé à l'entreprise un dernier rappel avant résiliation du contrat, la prime échue n’ayant toujours pas été versée, précisant que les frais du second rappel s’élevaient à CHF 50.-. La somme totale due était de CHF 298.35.![endif]&gt;![if&gt; 6.        Le 28 décembre 2015, la caisse a résilié le contrat d’affiliation la liant à l'entreprise pour le 31 décembre 2015, la prime n’ayant toujours pas été payée. L'entreprise était rendue attentive au fait que l'obligation de s’acquitter des primes en souffrance subsistait malgré la résiliation.![endif]&gt;![if&gt; 7.        Le 4 février 2016, la caisse a adressé un rappel à l'entreprise, constatant que la prime échue, valeur au 31 décembre 2015, à hauteur de CHF 1'464.60, n’avait toujours pas été réglée. Les frais de rappel s’élevaient à CHF 20.-.![endif]&gt;![if&gt; 8.        Le 6 juillet 2016, la caisse a adressé à l'entreprise un décompte final au 31 décembre 2015. Après comptabilisation des frais de résiliation et en tenant compte des paiements effectués, il subsistait un solde en sa faveur de CHF 1'826.05, qu’elle était priée de régler jusqu’au 29 juillet 2016.![endif]&gt;![if&gt; 9.        Le 22 août 2016, un rappel a encore été adressé à l'entreprise pour le montant de CHF 1'826.05, plus un émolument de sommation de CHF 20.-.![endif]&gt;![if&gt; 10.    Le 16 décembre 2016, la caisse a requis la poursuite pour la somme de CHF 2'159.35 avec intérêts à 6% dès le 29 juillet 2016.![endif]&gt;![if&gt; 11.    Un commandement de payer a été notifié le 21 mars 2017 à l'intéressé qui y a formé opposition le même jour.![endif]&gt;![if&gt; 12.    Le 31 mars 2017, la caisse a rendu l'intéressé attentif au fait qu’en cas de procédure devant les tribunaux, il devait s’attendre à des frais considérables. De par l’évidence de la situation sur le plan juridique, il était certain qu’elle gagnerait dans une procédure judiciaire et qu’il serait condamné non seulement à payer CHF 2'159.35 de primes, mais également les frais pour le commandement de payer, les indemnités de recouvrement ainsi que 6% d’intérêts depuis le 29 juillet 2016. En outre, il devrait s’acquitter des frais de justice. La caisse donnait à l'intéressé la possibilité de retirer son opposition d’ici au 13 avril 2017 et de lui faire parvenir la somme due d’ici là. Au cas où il ne serait pas en mesure de réunir le montant dû, la caisse serait prête, moyennant retrait de l'opposition, à convenir d’un remboursement échelonné du solde en fonction de ses possibilités. En revanche, s’il n’avait effectué aucun versement ni retiré son opposition d’ici au 13 avril 2017 et si aucun accord de remboursement échelonné n’avait été conclu, elle se verrait dans l’obligation de requérir le versement du montant dû par voie judiciaire. ![endif]&gt;![if&gt; 13.    Par action de droit administratif du 11 juillet 2017 déposée à la chambre de assurances sociales de la Cour de justice, la caisse a requis la condamnation du défendeur à payer CHF 2'146.05 avec intérêts à 6% dès le 30 juillet 2016 ainsi que CHF 1'250.- avec intérêts à 6% dès le jour du dépôt de l’action, les frais de poursuites à hauteur de CHF 73.30 et la mainlevée de l’opposition pour le montant de CHF 2'146.05 avec intérêts à 6% dès le 30 juillet 2016 dans la poursuite n° 16 392710 L, sous suite de frais et dépens. Elle faisait valoir que le défendeur n’avait jamais contesté le bienfondé de la créance. Les motifs du défaut de paiement n'était pas manifestes. Conformément à l’extrait de compte du 15 juillet 2017, la demanderesse faisait valoir des frais de rappel de CHF 20.-, respectivement CHF 50.-, une créance de CHF 300.- à titre de résiliation du contrat et CHF 300.- de frais pour les démarches dans le cadre de la procédure de poursuite. Ces frais administratifs avaient été convenus contractuellement selon le règlement concernant les frais (ch. 2.2). Ce dernier prévoyait également un montant de CHF 1'250.- pour la mainlevée et le dépôt d’une action. Ce montant était également fixé contractuellement et était dû par le défendeur. Ces frais administratifs couvraient ses charges internes dues aux efforts de recouvrement. Par son action, la caisse visait à obtenir aussi bien la mainlevée qu’une décision sur le fond par le juge. Les frais convenus entre les parties étaient dès lors à la charge du défendeur. En ce qui concernait les frais de poursuite, ils devaient être remboursés par le défendeur puisque c’était son comportement qui avait rendu la poursuite nécessaire. Selon l’ATF 124 V 285 , quand il s’agissait de litiges au sujet de cotisations LPP, il fallait aussi tenir compte du comportement du débiteur avant la procédure au tribunal pour juger de la témérité. En l’espèce, le comportement du défendeur devait être qualifié de téméraire. Il n’avait jamais contesté les montants réclamés, mais avait cependant tout fait pour repousser le paiement des cotisations dues, en particulier en s'opposant au commandement de payer. Le défendeur devait, en conséquence, supporter les frais et dépens de la cause.![endif]&gt;![if&gt; 14.    Le défendeur n'a pas réagi aux deux délais qui lui ont été impartis pour répondre à la demande.![endif]&gt;![if&gt; 15.    Sur ce, la cause a été gardée à juger. ![endif]&gt;![if&gt; EN DROIT 1.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3.        En l'espèce, la demande respecte la forme prévue à l'art. 89B de la loi sur la procédure administrative du 12 septembre 1985 (LPA ; RS/GE - E 5 10), de sorte qu’elle est recevable.![endif]&gt;![if&gt; 4.        Le litige porte sur le bien-fondé de la demande en paiement des cotisations échues, des frais et des intérêts formée par la demanderesse.![endif]&gt;![if&gt; 5.        La LPP institue un régime d'assurance obligatoire des salariés (art. 2 al. 1 LPP).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LPP).![endif]&gt;![if&gt; 6.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7.        Selon le ch. 2.3 des conditions générales de la fondation de la caisse de pension pro du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 a). La Fondation facture à l'employeur les cotisations réglementaires ainsi que les coûts complémentaires. Les primes de risque et pour frais supplémentaires sont échues dans les trente jours à partir de la date de mutation. Les bonifications d'épargne le sont au 31 décembre de chaque année (let. b). Indépendamment du moment de la facturation et sans rappel, un intérêt moratoire de 6%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trente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k).![endif]&gt;![if&gt; Selon le ch. 4.1 let. c) des conditions générales, la Fondation a le droit de résilier le contrat sans respecter le délai de résiliation si l'employeur ne donne pas suite au rappel selon le ch. 2.3.i. Selon le ch. 2.2. du règlement concernant les frais de la caisse, valable au 1 er janvier 2013, celle-ci peut facturer à l'employeur CHF 20.- pour le premier rappel, CHF 50.- pour le second, CHF 300.- pour la réquisition de poursuite, CHF 1'250.- pour la mainlevée d'opposition et CHF 1'000.- pour la commination de faillite. Les frais de poursuite sont d'office supportés par le débiteur lorsque la poursuite aboutit (JdT 1974 III 32). 8.        Aux termes de l'art. 41 al. 2 LPP, les actions en recouvrement de créances se prescrivent par cinq ans quand elles portent sur des cotisations ou des prestations périodiques, par 10 ans dans les autres cas. Les art.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 9.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10.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![endif]&gt;![if&gt;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 12.    En l’espèce, en sa qualité d’employeur occupant une personne salariée, le défendeur devait être affilié à une caisse de prévoyance professionnelle et devait les primes convenues avec la demanderesse dès le 1 er juillet 2015.![endif]&gt;![if&gt; Il apparaît, avec le degré de vraisemblance prépondérante nécessaire exigé par la jurisprudence, au vu des pièces versées à la procédure par la demanderesse et de l'absence de contestation par le défendeur, que ce dernier n'a pas payé les cotisations dont le décompte lui a été adressé le 2 septembre 2015, malgré un rappel et une sommation de paiement. C'est donc à juste titre que la demanderesse a résilié le contrat d'affiliation au 31 décembre 2015. Le défendeur n'a pas donné suite à l'envoi du décompte final à hauteur CHF 1'826.05, qui comprend les frais de rappel fixés au ch. 2.2 du règlement sur les frais, et qui est ainsi réputé accepté, selon le ch. 2.3 let. k des conditions générales. Il doit également les frais de sommation selon le règlement concernant les frais. Le défendeur doit ainsi payer à la demanderesse CHF 2'146.05 avec intérêts à 6% dès le 30 juillet 2016 ainsi que CHF 1'250.- (ch. 2.2 du règlement sur les frais) avec intérêts à 6% dès le 11 juillet 2017 (dépôt de la demande) et les frais de poursuite à hauteur de CHF 73.30. Le défendeur s’est contenté de former opposition au commandement de payer et ne s'est pas exprimé sur la demande en paiement. Sa passivité ne saurait empêcher la demanderesse d’engager et de continuer la procédure de recouvrement afin d’obtenir reconnaissance de ses droits (cf. ATA J. du 5 septembre 1995). Le défendeur sera dès lors condamné à payer les montants demandés et la mainlevée définitive de l’opposition formée dans la poursuite n° 1______ sera prononcée. 13.    La demanderesse conclut également à ce que le défendeur soit condamné aux frais et dépens de la procédure. ![endif]&gt;![if&gt; Selon l'art. 73 al. 2 LPP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 14. En l’espèce, le défendeur n’a pas contesté le décompte des primes et n'a pas réagi aux rappels et sommation, contraignant ainsi la demanderesse à agir par voie de poursuite, puis par voie de justice, à la suite de son opposition. Dans le cadre de la présente procédure, il ne s’est pas manifesté dans les deux délais impartis par la chambre de céans. Son attitude témoigne ainsi d'une légèreté, qui justifie de le condamner au paiement d’un émolument, fixé à CHF 200.-, et d'une indemnité de CHF 500.- à la demanderesse, à titre de participation à ses dépens.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