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A/299/2007 vom 23. November 2006</w:t>
      </w:r>
    </w:p>
    <w:p>
      <w:r>
        <w:t>GE Cour de justice, 2006-11-23, FR</w:t>
      </w:r>
    </w:p>
    <w:p>
      <w:r>
        <w:rPr>
          <w:b/>
        </w:rPr>
        <w:t xml:space="preserve">Quelle: </w:t>
      </w:r>
      <w:r>
        <w:t>https://mcp.opencaselaw.ch/entscheid/ge_gerichte_A_299_2007</w:t>
      </w:r>
    </w:p>
    <w:p>
      <w:r>
        <w:t>FR: GE_GERICHTE A/299/2007 du 23 novembre 2006</w:t>
      </w:r>
    </w:p>
    <w:p>
      <w:r>
        <w:t>IT: GE_GERICHTE A/299/2007 del 23 novembre 2006</w:t>
      </w:r>
    </w:p>
    <w:p>
      <w:pPr>
        <w:pStyle w:val="Heading2"/>
      </w:pPr>
      <w:r>
        <w:t>Volltext</w:t>
      </w:r>
    </w:p>
    <w:p>
      <w:r>
        <w:t>Genève Cour de justice (Cour de droit public) Chambre des assurances sociales 22.03.2007 A/299/2007</w:t>
      </w:r>
    </w:p>
    <w:p>
      <w:r>
        <w:t>A/299/2007 ATAS/316/2007 du 22.03.2007 ( LPP ) , PARTAGE LPP En fait En droit RÉPUBLIQUE ET CANTON DE GENÈVE POUVOIR JUDICIAIRE A/299/2007 ATAS/316/2007 ARRET DU TRIBUNAL CANTONAL DES ASSURANCES SOCIALES Chambre 3 du 22 mars 2007 En la cause Monsieur H__________, domicilié , CHÂTELAINE Madame H__________, domiciliée rue Voltaire 5, GENEVE demandeurs contre FONDATION DE LIBRE PASSAGE DE LA BANQUE CANTONALE DE GENEVE, sise Quai de l'Ile 17, case postale 2251, GENEVE FONDATION INSTITUTION SUPPLETIVE LPP, case postale 2861, ZURICH défenderesses EN FAIT Par jugement du 23 novembre 2006, la 3ème chambre du Tribunal de première instance a prononcé le divorce de Madame H__________ née P__________ le 1961 et de Monsieur H__________, né le 1949, lesquels s'étaient mariés en date du 11 janvier 2000. Au chiffre 5 du dispositif du jugement précité, le Tribunal de première instance a ordonné le partage par moitié entre les ex-époux des avoirs de prévoyance professionnelle acquis par la demanderesse durant le mariage. Le jugement de divorce est devenu définitif le 13 janvier 2007 et a été transmis d'office au Tribunal de céans le 25 janvier 2007 pour exécution du partage. Le Tribunal de céans a sollicité de la demanderesse le nom de son (ses) institution(s) de prévoyance, puis a interpellé les institutions défenderesses en les priant de lui communiquer les montants des avoirs LPP acquis durant le mariage, soit entre le 11 janvier 2000 et le 13 janvier 2007. Il est apparu que la demanderesse a d'abord été affiliée, à compter du 1 er novembre 2000 - soit postérieurement à son mariage - à la SOCIETE SUISSE D'ASSURANCES, à Zürich, qui a transféré son avoir, en date du 14 mars 2006, à la FONDATION DE LIBRE PASSAGE DE LA BANQUE CANTONALE GENEVOISE. Cet avoir, entièrement accumulé durant le mariage, s'élevait, au 13 janvier 2007, à Fr. 16'909.85, intérêts compris. Ces documents ont été transmis aux parties en date du 9 mars 2007. La juridiction leur a indiqué qu'à défaut d'observations d'ici au 20 mars 2007, un arrêt serait rendu sur cette base. Le demandeur a également été invité, dans le même délai, à ouvrir un compte de libre passage et à en communiquer les coordonnées au tribunal de céans. En l'absence de nouvelles des demandeurs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par moitié des prestations de sortie acquises durant le mariage par la demanderesse. Les dates pertinentes sont, d’une part, celle du mariage, le 11 janvier 2000, d’autre part le 13 janvier 2007, date à laquelle le jugement de divorce est devenu exécutoire. Selon les documents produits, la prestation acquise pendant le mariage par la demanderesse s'élève à Fr. 16'909.85, de sorte qu'elle doit à son ex-époux le montant de Fr. 8'454.95.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Aucun émolument ne sera perçu, la procédure étant gratuite (art. 73 al. 2 LPP et 89H al. 1 de la loi sur la procédure administrative du 12 septembre 1985). *** PAR CES MOTIFS, LE TRIBUNAL CANTONAL DES ASSURANCES SOCIALES : Statuant (conformément à la disposition transitoire de l’art. 162 LOJ) Invite la FONDATION DE LIBRE PASSAGE DE LA BANQUE CANTONALE DE GENEVE à transférer, du compte de Madame H__________, née P__________, la somme de Fr. 8'454.95 sur un compte à ouvrir en faveur de Monsieur H__________ auprès de la FONDATION INSTITUTION SUPPLÉTIVE LPP, ainsi que des intérêts compensatoires au sens des considérants, dès le 14 janvier 2007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Janine BOFFI La Présidente :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