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A/2998/2005 vom 25. Oktober 2005</w:t>
      </w:r>
    </w:p>
    <w:p>
      <w:r>
        <w:t>GE Cour de justice, 2005-10-25, FR</w:t>
      </w:r>
    </w:p>
    <w:p>
      <w:r>
        <w:rPr>
          <w:b/>
        </w:rPr>
        <w:t xml:space="preserve">Quelle: </w:t>
      </w:r>
      <w:r>
        <w:t>https://mcp.opencaselaw.ch/entscheid/ge_gerichte_A_2998_2005</w:t>
      </w:r>
    </w:p>
    <w:p>
      <w:r>
        <w:t>FR: GE_GERICHTE A/2998/2005 du 25 octobre 2005</w:t>
      </w:r>
    </w:p>
    <w:p>
      <w:r>
        <w:t>IT: GE_GERICHTE A/2998/2005 del 25 ottobre 2005</w:t>
      </w:r>
    </w:p>
    <w:p>
      <w:pPr>
        <w:pStyle w:val="Heading2"/>
      </w:pPr>
      <w:r>
        <w:t>Volltext</w:t>
      </w:r>
    </w:p>
    <w:p>
      <w:r>
        <w:t>Genève Cour de justice (Cour de droit public) Chambre des assurances sociales 25.10.2005 A/2998/2005</w:t>
      </w:r>
    </w:p>
    <w:p>
      <w:r>
        <w:t>A/2998/2005 ATAS/903/2005 du 25.10.2005 ( CHOMAG ) , ADMIS En fait En droit Par ces motifs RÉPUBLIQUE ET CANTON DE GENÈVE POUVOIR JUDICIAIRE A/2998/2005 ATAS/903/2005 ARRET DU TRIBUNAL CANTONAL DES ASSURANCES SOCIALES Chambre 2 du 25 octobre 2005 En la cause Monsieur N__________, recourant contre OFFICE CANTONAL DE L'EMPLOI, p.a Groupe réclamations, route de Meyrin 49, Case postale 288, 1211 Genève 28 intimé EN FAIT Monsieur N__________ (ci-après : le recourant) s’est réinscrit auprès de l’Office cantonal de l’emploi (ci-après : OCE), et un délai-cadre a été ouvert en sa faveur dès le 11 février 2004. Au début du mois de mars 2005, le recourant a contacté sa conseillère pour l’informer de ce qu’il serait en vacances à l’étranger du 7 mars au 13 avril 2005. Cette information a été portée à son dossier. Par courrier du 6 avril 2005, adressé au recourant, l’Office régional de placement (ci-après : ORP) a constaté n’avoir pas reçu le formulaire de « preuves de recherches personnelles effectuées en vue de trouver un emploi » du mois de mars 2004. En conséquence, il a imparti au recourant un délai au 13 avril 2005 pour remettre ledit formulaire ou pour communiquer les motifs pour lesquels il n’était pas en mesure de le restituer. L’OCE a précisé qu’au terme du délai et sans réponse de sa part, une suspension provisoire du droit aux indemnités de chômage pourrait être prononcée. Les recherches d’emploi déposées ultérieurement ne seraient pas prises en considération. Par décision du 15 avril 2005, l’ORP a prononcé une suspension du droit à l’indemnité de chômage de 3 jours en raison du fait qu’il n’avait pas fait ou pas produit de recherches d’emploi durant le mois de mars 2005. Le 21 avril 2005, le recourant a formé réclamation contre cette décision alléguant qu’il avait bien effectué des offres d’emploi durant la première semaine de mars, qu’il avait voulu les remettre à sa conseillère à son entretien du 18 avril 2005 mais que celle-ci les avait refusées car « c’était trop tard ». Il produit le formulaire de recherche en question, où il apparaît que deux recherches ont été effectuées début mars. Par décision sur opposition du 12 août 2005, le Groupe réclamation de l’OCE a confirmé la décision de l’ORP et la suspension du droit à l’indemnité de chômage de 3 jours. Il a relevé qu’il ressort du dossier que le recourant n’a pas fait de recherche en mars ; dans l’affirmative il aurait pu remettre son formulaire de recherche dès son retour, et non seulement avec son opposition. Vérifications faites, la conseillère conteste avoir refusé le formulaire en date du 18 avril 2005. Par pli du 24 août 2005, le recourant a interjeté recours contre la décision sur opposition de l’OCE, auprès du Tribunal de céans. Il a repris les arguments formulés lors de sa réclamation. Il ajoute qu’une vérification par téléphone auprès des deux employeurs auxquels il a rendu visite au début du mois de mars aurait permis à sa conseillère de vérifier ses propos. Celle-ci ne lui a pas demandé de lui faire parvenir ses recherches avant son départ. Dans sa réponse du 20 septembre 2005, l’OCE a conclu à la confirmation de la sanction. En cas de déclarations contradictoires, on doit se fonder sur les plus vraisemblables, en l’occurrence celles de la conseillère, que l’Office n’a pas de raisons de mettre en doute. D’autre part, même si des recherches ont été faites pour le mois de mars, elles ont été produites trop tard, soit avec l’opposition. Le Tribunal de céans a ordonné la comparution personnelle des parties, qui s’est tenue le 11 octobre 2005. Le recourant, bien que dûment convoqué, ne s’est pas présenté ni excusé. Sur questions du Tribunal, la représentante de l’OCE a indiqué que le recourant était tenu de faire dix recherches par mois. Comme il avait annoncé ses vacances à sa conseillère, pour une absence du 7 mars au 13 avril 2005, il devait faire des recherches durant les 6 premiers jours du mois de mars, soit environ ¼ des recherches totales. Elle a admis qu’il était malheureux que la lettre de rappel ait été adressée au recourant le 6 avril avec un délai au 13 avril, soit précisément pendant son absence, mais elle a expliqué que cela provenait du fait que les dossiers sont agendés informatiquement et que les rappels sortent automatiquement. En principe, les conseillers doivent accepter les recherches qui leur sont données lors d'entretiens individuels, qu'ils soient ou non suffisants en qualité et en quantité ou fournis dans les délais, l'appréciation de la qualité et du nombre de recherches devant se faire ultérieurement. En l'espèce, il n'est pas établi cependant que le recourant ait proposé ses recherches du mois de mars lors de l'entretien du 18 avril, et vérification faite auprès de la conseillère, celle-ci le conteste. Elle a précisé que le recourant avait fait l'objet d'une première sanction qui avait toutefois été annulée, et qu'il n'y avait pas eu d'autre problème depuis. A l’issue de l’audience, le Tribunal a transmis le procès-verbal au recourant,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dans les délai et forme légaux, le recours est recevable (art. 56 al. 1 et 60 LPGA, et art. 49 al. 3 de la loi genevoise en matière de chômage (RSG J 2 20). Le litige porte sur la question de savoir si l’OCE a suspendu valablement le droit du recourant à l’indemnité de chômage pendant 3 jours, pour faute légère. Selon l’article 8 al. 1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(Circulaire relative à l’indemnité de chômage (IC), janvier 2003, B 226). S'il ne remplit pas ces exigences, son droit à l'indemnité est suspendu en application de l'article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de l'ordonnance sur l'assurance-chômage (OACI)). Le secrétariat d’Etat à l’économie (SECO) a précisé que pour que l’ORP puisse procéder au contrôle mensuel des efforts de l’assuré pour retrouver un emploi, il devra être en possession de ses recherches d’emploi à la fin du mois mais au plus tard le 5 du mois suivant ou le 1 er jour ouvrable suivant cette date (Circulaire IC, B 235a § 1, art. 26 al. 2 OACI). Lorsqu’au terme du délai convenu pour le dépôt des recherches d’emploi, l’ORP n’est pas en possession des recherches d’emploi de l’assuré, il avise l’assuré qu’un ultime délai de 5 jours à compter de la réception de l’avis lui est accordé pour les déposer ou pour expliquer leur absence. Sans nouvelles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 bis OACI, Circulaire IC, B 235a § 2). En l’espèce, le Tribunal de céans constate que, si l’ORP était fondé en théorie à réclamer les recherches du mois de mars au recourant, et à suivre la procédure prévue à l’article 26 OACI et par la Circulaire IC du SECO, force est de constater qu’il a procédé comme si le recourant était parti en vacances sans en avoir informé sa conseillère, alors qu’au contraire il l’a contactée et lui a indiqué ses dates d’absences, qui ont été notées au dossier. En le sommant de communiquer ses recherches de mars par pli du 6 avril pour le 13 avril, soit précisément pendant son absence, l’ORP a commis une erreur dont il ne saurait faire subir les conséquences au recourant. Or, si l'on comprend ce qui a causé cette erreur, au vu des explications données en audience, l’on ne comprend pas pour autant la sanction infligée, pire, maintenue sur opposition. Il est clair, en effet, que le recourant doit bénéficier d’un délai utilisable, ce qui n’a pas été le cas. Ainsi, la procédure prévue a certes été suivie, mais non respectée. Il eut d’ailleurs été possible, dans ce contexte particulier, de vérifier les dires du recourant auprès des deux employeurs indiqués. Par conséquent, la sanction sera annulée, et les décisions y relatives également. PAR CES MOTIFS LE TRIBUNAL CANTONAL DES ASSURANCES SOCIALES Statuant (conformément à la disposition transitoire de l’art. 162 LOJ) A la forme : Déclare le recours recevable. Au fond : L’admet. Annule les décision des 15 avril 2005 et 12 août 2005.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 Isabelle DUBOIS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