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A/2995/2016 vom 6. Juni 2017</w:t>
      </w:r>
    </w:p>
    <w:p>
      <w:r>
        <w:t>GE Cour de justice, 2017-06-06, FR</w:t>
      </w:r>
    </w:p>
    <w:p>
      <w:r>
        <w:rPr>
          <w:b/>
        </w:rPr>
        <w:t xml:space="preserve">Quelle: </w:t>
      </w:r>
      <w:r>
        <w:t>https://mcp.opencaselaw.ch/entscheid/ge_gerichte_A_2995_2016</w:t>
      </w:r>
    </w:p>
    <w:p>
      <w:r>
        <w:t>FR: GE_GERICHTE A/2995/2016 du 6 juin 2017</w:t>
      </w:r>
    </w:p>
    <w:p>
      <w:r>
        <w:t>IT: GE_GERICHTE A/2995/2016 del 6 giugno 2017</w:t>
      </w:r>
    </w:p>
    <w:p>
      <w:pPr>
        <w:pStyle w:val="Heading2"/>
      </w:pPr>
      <w:r>
        <w:t>Erwägungen</w:t>
      </w:r>
    </w:p>
    <w:p>
      <w:r>
        <w:rPr>
          <w:b/>
        </w:rPr>
        <w:t>E. 6</w:t>
      </w:r>
    </w:p>
    <w:p>
      <w:r>
        <w:t>ème Chambre En la cause PHILOS ASSURANCE MALADIE SA, Service juridique, sise rue des Cèdres 5, MARTIGNY recourante contre SUVA CAISSE NATIONALE SUISSE D'ASSURANCE EN CAS D'ACCIDENTS, sise Fluhmattstrasse 1, LUZERN, comparant avec élection de domicile en l'étude de Maître ELSIG Didier et Monsieur A______, domicilié à GAILLARD, France intimés EN FAIT 1.        Monsieur A______ (ci-après : l’assuré), né le ______ 1974, titulaire d’un permis de travail G, travaille depuis le 5 janvier 2004 comme monteur-électricien pour B______ SA (ci-après l’employeur) et est assuré à ce titre selon la loi fédérale sur l’assurance-accidents du 20 mars 1981 (LAA - RS 832.20) auprès de la Caisse nationale suisse d’assurance en cas d’accidents (SUVA). Il est par ailleurs assuré par un contrat d’assurance collective d’une indemnité journalière, selon la loi fédérale sur l'assurance-maladie du 18 mars 1994 (LAMal - RS 832.10) auprès de Philos assurance maladie SA (ci-après : PHILOS).![endif]&gt;![if&gt; 2.        Le 23 juin 2015, il a été victime d’un accident. En introduisant un câble électrique dans une gaine technique du 5 ème étage au rez-de-chaussée, celui-ci avec le poids s’est emballé et en voulant le retenir, il s’est fait mal au bras.![endif]&gt;![if&gt; 3.        Le 23 juin 2015, la Clinique de Carouge a attesté d’une capacité de travail nulle de l’assuré du 23 au 25 juin 2015 en raison d’un accident.![endif]&gt;![if&gt; 4.        Le 24 juin 2015, l’employeur a déclaré l’accident à la SUVA en mentionnant une douleur musculaire et des premiers soins prodigués par le docteur C______ de la Clinique de Carouge la SUVA a pris le cas en charge. ![endif]&gt;![if&gt; 5.        La Clinique de Carouge a prolongé l’arrêt de travail au 30 juin 2015.![endif]&gt;![if&gt; 6.        Le 21 août 2015, le docteur D______ du Centre médical de Gaillard a attesté d’un arrêt de travail à 100 % du 20 au 28 août 2015, prolongé le 29 août jusqu’au 12 septembre 2015, puis le 12 septembre jusqu’au 2 octobre 2015.![endif]&gt;![if&gt; 7.        Le 24 août 2015, l’employeur a indiqué à la SUVA que la douleur de l’assuré persistait. ![endif]&gt;![if&gt; 8.        PHILOS a versé une indemnité journalière perte de gain du 24 août 2015 au 22 avril 2016.![endif]&gt;![if&gt; 9.        Le 12 septembre 2015, le Dr D______ a rempli un rapport médical LAA en mentionnant un suivi depuis le 12 septembre 2015 et a posé un diagnostic de lésion de la coiffe des rotateurs, confirmée par une IRM ; l’incapacité de travail était totale depuis le 20 août 2015, probablement jusqu’au 2 octobre 2015.![endif]&gt;![if&gt; 10.    Le 2 octobre 2015, le docteur E______, chirurgie orthopédique et traumatologie, à Annemasse, a prolongé l’arrêt de travail au 20 novembre 2015, pour « suite coiffe épaule gauche ».![endif]&gt;![if&gt; 11.    Le 8 octobre 2015, la SUVA s’est entretenue avec l’assuré. Il avait repris le travail une semaine après l’accident mais les douleurs s’étaient accentuées et il avait consulté le Dr D______ le 17 août 2015 ; il devait être opéré le 22 octobre 2015.![endif]&gt;![if&gt; 12.    Le 14 octobre 2015, l’employeur a réclamé à la SUVA le paiement de l’indemnité journalière depuis le 24 août 2015. ![endif]&gt;![if&gt; 13.    Le 22 octobre 2015, l’assuré a été opéré par le Dr E______ à l’Hôpital privé Pays de Savoie. Le compte rendu opératoire du 20 janvier 2016 mentionne le diagnostic de rupture de coiffe des rotateurs traumatique de l’épaule gauche nécessitant une prise en charge chirurgicale avec une réinsertion trans-osseuse et un geste d’acromioplastie complémentaire.![endif]&gt;![if&gt; 14.    Le 26 octobre 2015, le docteur F______, médecin de la SUVA a indiqué qu’il ne pouvait pas se prononcer sans radiographies, IRM, scanner etc. ![endif]&gt;![if&gt; 15.    Les pièces suivantes ont été transmises à la SUVA :![endif]&gt;![if&gt; -         une arthro-IRM de l’épaule gauche du 2 septembre 2015 concluant à une « petite rupture transfixiante de la partie postérieure du tendon supra-épineux, sans rétraction. Tendinopathie globale de ce tendon, sur syndrome sous-acromial. Les images kystiques au niveau de la partie distale du muscle sous-épineux ».![endif]&gt;![if&gt; -         une échographie de l’épaule gauche du 20 août 2015 concluant à « une congruence articulaire satisfaisante ; minime ostéosclérose en projection du trochiter ; pas de calcification périarticulaire ; bec sous-acromial inféro-externe. En échographie, le tendon bicipital est continu, se projetant dans sa gouttière ; Le tendon du sous-scapulaire est normalement inséré sur le trochin ; le tendon du sus-épineux est épaissi, déstructuré, présentant une hypoéchogénicité intéressant la face profonde de son insertion distale en faveur d’une fissure ; respect du tendon du sous-épineux, de l’acromio-claviculaire et du LAC ».![endif]&gt;![if&gt; 16.    Le 17 novembre 2015, le Dr F______ a indiqué qu’il s’agissait d’une épaule dégénérative avec arthrose acromio-claviculaire, tendinopathie globale et image kystique du sous-épineux, sans lien de causalité avec l’accident.![endif]&gt;![if&gt; 17.    Le 20 novembre 2015, la SUVA a écrit à l’assuré qu’elle ne prenait pas en charge la rechute annoncée car il n’y avait pas de lien de causalité entre l’accident et les lésions au bras gauche.![endif]&gt;![if&gt; 18.    Le 20 janvier 2016, le Dr E______ a attesté, dans un rapport adressé à PHILOS, d’une rupture de la coiffe épaule gauche depuis début août 2015, opérée le 22 octobre 2015, causée par un cas « maladie » et une reprise de travail totale prévue en mars/avril 2016, une capacité de travail partielle de 80 % dans toute activité et des restrictions de port de charge en hauteur de plus de 30 kg.![endif]&gt;![if&gt; 19.    Le 11 mars 2016, le Dr F______ a rendu une appréciation médicale selon laquelle les informations obtenues mettaient en évidence les éléments suivants qui étaient de type dégénératif, et qui ne pouvaient pas être mis en relation de causalité pour le moins probable avec un accident : image kystique de la partie distale du muscle infra-épineux, tendinopathie globale s’étendant sur un syndrome sous-acromial, petite rupture transfixiante du tendon supra-épineux. ![endif]&gt;![if&gt; Après une semaine d’incapacité de travail, l’assuré avait pu reprendre une activité professionnelle normale, à priori sans diminution du rendement et ce n’était que deux mois après qu’il consultait son médecin traitant. Compte tenu des informations, le syndrome sous-acromial et la tendinopathie constatée au niveau du muscle supra-épineux aboutissant à une rupture de ce tendon n’étaient pas en lien direct avec l’événement signalé. Les images kystiques comme celles retrouvées au niveau du muscle infra-épineux, l’arthrose acromio-claviculaire et les anomalies avec un aspect recouvrant de l’acromion, ne pouvaient pas être mises en lien de causalité pour le moins probable avec un événement qui datait du 23 juin 2015. Les constatations signalées par le radiologue, à l’origine de la chirurgie réalisée, étaient imputables à des phénomènes dégénératifs, et ne pouvaient pas être considérés comme la conséquence de l’accident annoncé. Au moment de l’accident, il n’avait pas été relevé de lésions susceptibles de modifier de façon déterminante l’évolution de cet état antérieur. Dans ces conditions une rechute n’était pas acceptée. 20.    Le 30 mars 2016, la Clinique CORELA (doctoresse G______, chirurgie orthopédique et traumatologie de l’appareil locomoteur, spécialiste en chirurgie de l’épaule) a rendu un rapport à la demande de PHILOS.![endif]&gt;![if&gt; Elle a diagnostiqué une rupture de tendon de muscle supra-épineux. Au 26 février 2016, l’incapacité de travail était totale mais nulle dès le 22 avril 2016, soit six mois après l’opération. Le diagnostic de rupture du tendon du muscle supra-épineux était retenu sur l’IRM du 2 septembre 2015, mettant en évidence cette rupture isolée du tendon du muscle supra-épineux, avec une rétraction de stade I et un muscle de qualité correcte. Ce diagnostic était également retenu sur la description préopératoire de la rupture correspondant bien à l’image IRM. Le 22 octobre de la même année, cette rupture de supra-épineux avait été réparée sous arthroscopie avec une technique en double rang et associée à une acromioplastie de décompression. 21.    Par certificats des 2 octobre 2015, 22 octobre 2015, 12 décembre 2015, 16 janvier 2016 et 20 février 2016, le Dr E______ a attesté d’une incapacité de travail totale jusqu’au 22 avril 2016.![endif]&gt;![if&gt; 22.    Par décision du 11 avril 2016, PHILOS a mis un terme au versement de l’indemnité journalière au 22 avril 2016, au motif que le rapport d’expertise de la Clinique CORELA constatait une capacité de travail totale dans l’activité habituelle.![endif]&gt;![if&gt; 23.    Par décision du 28 avril 2016, la SUVA a refusé toute prestation à l’assuré au motif qu’il n’existait pas de lien de causalité entre l’événement du 23 juin 2015 et les troubles déclarés le 17 août 2015 (rechute).![endif]&gt;![if&gt; 24.    Le 18 mai 2016, PHILOS a fait opposition à cette décision, complétée le 29 juin 2016. L’assuré avait été victime d’une petite rupture transfixiante de la partie postérieure du tendon supra-épineux, soit une lésion assimilée à un accident et rien n’excluait que l’événement du 23 juin 2015 n’ait pas décompensé un état préexistant, de sorte que la SUVA devait prendre le cas en charge.![endif]&gt;![if&gt; 25.    Par projet de décision du 9 juin 2016, l’OAI, saisi d’une demande de l’assuré du 1 er mars 2016, lui a refusé toute prestation en constatant une incapacité de travail totale du 24 août 2015 au 22 avril 2016, de sorte que l’incapacité de travail n’avait pas duré une année.![endif]&gt;![if&gt; 26.    Par décision du 12 juillet 2016, la SUVA a rejeté l’opposition de PHILOS au motif que l’assuré n’avait pas présenté immédiatement après l’accident les troubles typiques d’une déchirure tendineuse mais seulement deux mois après et que, par ailleurs, PHILOS ne contestait pas les conclusions du Dr F______.![endif]&gt;![if&gt; 27.    Le 27 août 2016, le Dr H______, FMH chirurgie orthopédique, a rendu un rapport médical sur la base du dossier de l’assuré.![endif]&gt;![if&gt; L’événement du 22 juin 2015 était susceptible de générer une lésion tendineuse de la coiffe des rotateurs de l’épaule gauche ; il existait des troubles dégénératifs préexistants mais l’aggravation de l’état du tendon sus-épineux lors de l’événement était probable ; une lésion tendineuse aiguë était compatible avec une reprise de travail avec gêne permanente et faiblesse du bras, décrite par l’assuré ; l’instruction comportait des lacunes et une appréciation plus détaillée était nécessaire. 28.    Le 12 septembre 2016, PHILOS a recouru auprès de la chambre des assurances sociales de la Cour de justice à l’encontre de la décision sur opposition de la SUVA du 12 juillet 2016, en concluant à son annulation et, principalement, à la condamnation de la SUVA à prendre en charge les troubles de l’épaule gauche et, subsidiairement, au renvoi de la cause à la SUVA pour instruction complémentaire.![endif]&gt;![if&gt; En l’occurrence, le bras de l’assuré avait été tiré violement et soudainement vers le bas, causant une atteinte immédiate et les douleurs s’étaient accentuées après la reprise du travail, n’ayant jamais cessé, de sorte qu’il ne s’agissait pas d’une rechute mais d’un cas initial. La question de la présence d’affections dégénératives n’était pas déterminante car la lésion avait été provoquée, au moins partiellement, par un événement dommageable, soudain, involontaire et extérieur. L’appréciation du docteur H______ mettait sérieusement en doute celle du Dr F______. Aucun élément au dossier ne permettait d’exclure que la lésion tendineuse n’ait pas été causée au moins partiellement par l’accident. 29.    Le 10 novembre 2016, la SUVA a conclu au rejet du recours au motif, que le rapport du Dr F______ était probant et que l’assuré n’avait pas présenté de troubles typiques d’une déchirure tendineuse.![endif]&gt;![if&gt; 30.    L’assuré n’a pas fait d’observations.![endif]&gt;![if&gt; 31.    Le 13 décembre 2016, PHILOS a répliqué en relevant que le statu quo sine n’était pas atteint à la mi-août 2015 et que, s’il s’agissait d’une rechute, la lésion tendineuse avait été causée par l’accident.![endif]&gt;![if&gt; 32.    Le 13 février 2017, la SUVA a renoncé à dupliquer.![endif]&gt;![if&gt; 33.    A la demande de la chambre de céans, le Docteur E______ a indiqué le 23 mars 2017 qu’il avait posé un diagnostic de rupture de « coiffe épaule gauche suite à effort de rattrapage », que le motif de l’intervention du 22 octobre 2015 était une réparation rapide de la coiffe des rotateurs de l’épaule compte tenu du caractère traumatique, que les lésions constatées avaient été causées par l’accident au degré de la vraisemblance prépondérante, qu’il n’était pas d’accord avec l’appréciation du Dr F______ du 12 avril 2016 car le patient était trop jeune pour penser que c’était des phénomènes dégénératifs et il s’agissait d’une rupture traumatique imputable à l’accident, que la capacité de travail avait très bien évolué, que l’assuré avait une très grande motivation pour reprendre son travail et qu’il avait pu reprendre celui-ci après un examen clinique de son épaule normalisé. ![endif]&gt;![if&gt; 34.    Le 5 avril 2017, PHILOS a observé qu’il ressortait clairement des réponses du Dr E______ que les lésions à l’épaule étaient d’origine purement traumatique de sorte que la prise en charge des troubles depuis le 17 août 2015 relevait de la compétence de la SUVA.![endif]&gt;![if&gt; 35.    Le 26 avril 2017, la SUVA a persisté dans ses conclusions.![endif]&gt;![if&gt; 36.    A la demande de la Chambre de céans, l’employeur a indiqué le 15 mai 2017 que l’assuré était en vacances du 17 au 21 août 2015.![endif]&gt;![if&gt; 37.    Sur quoi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des prestations de l’intimé dès le 24 août 2015.![endif]&gt;![if&gt;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9.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4b)![endif]&gt;![if&gt; 10.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11.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14.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15.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2.3.1).![endif]&gt;![if&gt; 16.    En l’espèce, il n’est pas contesté que l’assuré a été victime d’un accident le 23 juin 2015. L’intimée a pris en charge le cas mais conteste le fait que les symptômes de l’assuré ayant entrainé une incapacité de travail totale depuis le 20 août 2015 soient en relation de causalité avec l’accident, au motif qu’il s’agirait de troubles dégénératifs. ![endif]&gt;![if&gt; La position de l’intimée ne peut être suivie. En effet, les avis médicaux au dossier convergent pour attester, suite à l’accident du 23 juin 2015, d’une lésion traumatique. Les médecins ont attesté d’une douleur musculaire due à un accident (avis du 23 juin 2015 de la Clinique de Carouge), d’une lésion de la coiffe des rotateurs (avis des Drs D______ du 12 septembre 2015 et E______ du 2 octobre 2015), d’une rupture de la coiffe des rotateurs traumatique de l’épaule gauche ayant nécessité l’intervention chirurgicale du 22 octobre 2015 (compte rendu du 22 octobre 2015 et avis du 20 janvier 2016 du Dr E______), d’une rupture du tendon du muscle supra-épineux, réparée par l’intervention du 22 octobre 2015 (expertise de la Dresse G______ du 30 mars 2016), d’une lésion tendineuse de la coiffe des rotateurs de l’épaule gauche, même si des troubles dégénératifs étaient préexistants (avis du Dr H______ du 27 août 2016). En outre, questionné par la chambre de céans, le Dr E______ a précisé que la lésion de la coiffe des rotateurs de l’épaule gauche avait été causée par l’accident au degré de la vraisemblance prépondérante et qu’il s’agissait donc d’une rupture traumatique imputable à l’accident (avis du 23 mars 2017 du Dr E______). Seul le Dr F______, qui n’a pas examiné l’assuré, a estimé qu’il s’agissait d’une rechute qui n’était pas à la charge de l’intimée car l’assuré présentait une épaule dégénérative (avis du 17 novembre 2015), et on notait la présence de plusieurs éléments de type dégénératifs (avis du 11 mars 2016) ; ces deux avis, succincts, ne sont pas à même de mettre en doute les avis convergents de tous les autres médecins intervenants précités ; en particulier il n’est pas établi, au degré de la vraisemblance prépondérante, que l’incapacité de travail depuis le 20 août 2015 et l’intervention chirurgicale du 22 octobre 2015 résultent de causes exclusivement étrangères à l’accident, soit à l’état dégénératif préexistant, ou encore que les causes accidentelles admises par l’intimée auraient disparu. En effet, pour étayer sa position, le Dr F______ estime que l’assuré a repris normalement son activité après une semaine d’arrêt, selon les déclarations qu’il aurait lui-même faites au service extérieur de la SUVA. Or, l’assuré a déclaré ce qui suit au service extérieur de la SUVA : (entretien du 8 octobre 2015) : « j’ai arrêté de suite mon travail et me suis rendu en urgences au Centre médical de Carouge. Prescription de repos et des médicaments anti-inflammatoires. Comme j’avais moins de douleurs j’ai repris le travail après une semaine. Toutefois, à force de solliciter mon bras gauche, les douleurs se sont accentuées au fil du temps et je me suis décidé à aller revoir mon médecin habituel, le Dr D______ à Gaillard, le 17 août 2015. Nouvelle incapacité de travail et examens effectués (Echographie + scanner), prescription de repos et des médicaments antalgiques. Comme il n’y a pas d’évolution, je vais être opéré le 22 octobre 2015 par le Dr E______ à l’Hôpital d’Annemasse. Actuellement, je peux utiliser mon membre supérieur gauche, mais j’ai toujours une gêne dans l’épaule gauche et une limitation importante de la force et de la mobilité. » Contrairement à l’avis du Dr F______, la chambre de céans constate ainsi que l’assuré a spontanément indiqué à l’intimée qu’il avait repris le travail une semaine après l’accident alors que les douleurs avaient diminué et non disparu et que les douleurs s’étaient accentuées, motivant la consultation auprès du Dr D______ en août 2017 (entretien du 8 octobre 2015). Cet aspect continu de la douleur a aussi été souligné par le Dr H______, lequel, dans son avis du 27 août 2016, a relevé que la lésion tendineuse était bien compatible avec une reprise du travail avec gêne permanente et faiblesse du bras décrite par l’assuré. En conséquence, l’assuré n’a pas été victime d’une rechute le 20 août 2015 mais d’une aggravation des suites de l’accident, lesquelles, par le biais d’une gêne et des douleurs, ont persisté depuis l’accident. Au surplus, le Dr F______ relève que l’assuré n’a consulté son médecin que deux mois après la reprise de l’activité professionnelle; or, l’assuré a repris le travail début juillet, et était en vacances dès le 17 août 2015, soit pendant une durée d’un peu moins de deux mois. Au demeurant, il convient de constater que l’assuré présentait un état dégénératif préexistant à l’accident mais que c’est celui-ci qui a provoqué une lésion tendineuse de la coiffe des rotateurs de l’épaule gauche, nécessitant une intervention chirurgicale et que l’état dégénératif préexistant n’est pas, au vu des avis médicaux probants des médecins intervenants et au degré de la vraisemblance prépondérante, la cause exclusive de l’arrêt de travail depuis le 20 août 2015 et de l’intervention chirurgicale du 22 octobre 2015. Au vu de ce qui précède, la chambre de céans renoncera, par appréciation anticipée des preuves, à l’ordonnance d’une expertise somatique. L’intimée est ainsi tenue de prendre en charge les suites de l’accident du 23 juin 2015. 17.    Partant, le recours sera admis et la décision du 12 juillet 2016 sera annulée. Il sera dit que l’intimée doit prendre en charge les suites de l’accident du 12 juillet 2016.![endif]&gt;![if&gt; 18.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