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A/2979/2016 vom 29. Juni 2017</w:t>
      </w:r>
    </w:p>
    <w:p>
      <w:r>
        <w:t>GE Cour de justice, 2017-06-29, FR</w:t>
      </w:r>
    </w:p>
    <w:p>
      <w:r>
        <w:rPr>
          <w:b/>
        </w:rPr>
        <w:t xml:space="preserve">Quelle: </w:t>
      </w:r>
      <w:r>
        <w:t>https://mcp.opencaselaw.ch/entscheid/ge_gerichte_A_2979_2016</w:t>
      </w:r>
    </w:p>
    <w:p>
      <w:r>
        <w:t>FR: GE_GERICHTE A/2979/2016 du 29 juin 2017</w:t>
      </w:r>
    </w:p>
    <w:p>
      <w:r>
        <w:t>IT: GE_GERICHTE A/2979/2016 del 29 giugno 2017</w:t>
      </w:r>
    </w:p>
    <w:p>
      <w:pPr>
        <w:pStyle w:val="Heading2"/>
      </w:pPr>
      <w:r>
        <w:t>Volltext</w:t>
      </w:r>
    </w:p>
    <w:p>
      <w:r>
        <w:t>Genève Cour de justice (Cour de droit public) Chambre des assurances sociales 29.06.2017 A/2979/2016</w:t>
      </w:r>
    </w:p>
    <w:p>
      <w:r>
        <w:t>A/2979/2016 ATAS/591/2017 du 29.06.2017 ( CHOMAG ) , SANS OBJET rÉpublique et canton de genÈve POUVOIR JUDICIAIRE A/2979/2016 ATAS/591/2017 COUR DE JUSTICE Chambre des assurances sociales Arrêt du 29 juin 2017 3 ème Chambre En la cause Madame A______, domiciliée à GENÈVE, comparant avec élection de domicile en l'étude de Maître Samir DJAZIRI recourante contre CAISSE DE CHOMAGE SYNA, Administration centrale Suisse romande, rte du Petit-Moncor 1a, VILLARS-GLÂNE intimée ATTENDU EN FAIT Que par décision du 2 juin 2016, confirmée sur opposition le 8 août 2016, la Caisse de chômage SYNA (ci-après : la caisse) a réclamé à Madame  A______ (ci-après : l’assurée) le remboursement de CHF 31'484.20 pour indemnités versées à tort ; Que l’intéressée a interjeté recours auprès de la Cour de céans le 9 septembre 2016 en concluant principalement à l’annulation de la décision attaquée ; Qu’invitée à se déterminer, l’intimée a informé la Cour de céans qu’une demande de révision de la décision de l’Office cantonal de l’emploi (OCE) à la base de la demande en restitution était en cours ; Qu’en conséquence, la procédure a été suspendue en date du 18 janvier 2017 ; Que par écriture du 20 juin 2017, l’intimée a informé la Cour de céans que l’OCE avait procédé à la révision de sa décision et qu’en conséquence, elle avait annulé sa décision sur opposition du 8 août 2016 litigieuse ; . CONSIDERANT EN DROIT Qu’en vertu de l’art. 53 al. 3 de la loi fédérale sur la partie générale du droit des assurances sociales (LPGA - RS 830.1), l’assureur peut reconsidérer une décision sur opposition contre laquelle un recours est formé jusqu’à l’envoi de son préavis ; Que c’est ce qu’a fait l’intimée en l’espèce ; Que force est dès lors de constater que le litige devient sans objet ; Que conformément à la jurisprudence constante du Tribunal fédéral des assurances, le recourant a droit à des dépens, même lorsque la procédure est sans objet, pour autant que les chances de succès du procès le justifient (ATF 110 V 57 consid. 2a ; RCC 1989 p. 318 consid. 2b) ; Que tel est le cas en l’espèce dès lors que l’intimée a annulé la décision litigieuse. *** PAR CES MOTIFS, LA CHAMBRE DES ASSURANCES SOCIALES : 1.        Reprend l’instance. ![endif]&gt;![if&gt; 2.        Prend acte de la décision du 20 juin 2017 annulant celle du 8 août 2016. ![endif]&gt;![if&gt; 3.        Constate que le recours est devenu sans objet.![endif]&gt;![if&gt; 4.        Condamne l’intimée à verser à la recourante la somme de CHF 850.-à titre de participation à ses frais et dépens.![endif]&gt;![if&gt; 5.        Raye la cause du rôle.![endif]&gt;![if&gt;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l'envoi.![endif]&gt;![if&gt; La greffière Marie-Catherine SÉCHAUD Présidente Karine STECK Une copie conforme du présent arrêt est notifiée aux parties par le greffe ainsi qu’au Secrétariat d’État à l’économie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