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A/2976/2008 vom 10. Juni 2008</w:t>
      </w:r>
    </w:p>
    <w:p>
      <w:r>
        <w:t>GE Cour de justice, 2008-06-10, FR</w:t>
      </w:r>
    </w:p>
    <w:p>
      <w:r>
        <w:rPr>
          <w:b/>
        </w:rPr>
        <w:t xml:space="preserve">Quelle: </w:t>
      </w:r>
      <w:r>
        <w:t>https://mcp.opencaselaw.ch/entscheid/ge_gerichte_A_2976_2008</w:t>
      </w:r>
    </w:p>
    <w:p>
      <w:r>
        <w:t>FR: GE_GERICHTE A/2976/2008 du 10 juin 2008</w:t>
      </w:r>
    </w:p>
    <w:p>
      <w:r>
        <w:t>IT: GE_GERICHTE A/2976/2008 del 10 giugno 2008</w:t>
      </w:r>
    </w:p>
    <w:p>
      <w:pPr>
        <w:pStyle w:val="Heading2"/>
      </w:pPr>
      <w:r>
        <w:t>Volltext</w:t>
      </w:r>
    </w:p>
    <w:p>
      <w:r>
        <w:t>Genève Cour de justice (Cour de droit public) Chambre des assurances sociales 04.11.2008 A/2976/2008</w:t>
      </w:r>
    </w:p>
    <w:p>
      <w:r>
        <w:t>A/2976/2008 ATAS/1242/2008 du 04.11.2008 ( AI ) , SANS OBJET RÉPUBLIQUE ET CANTON DE GENÈVE POUVOIR JUDICIAIRE A/2976/2008 ATAS/1242/2008 ARRET DU TRIBUNAL CANTONAL DES ASSURANCES SOCIALES Chambre 1 du 4 novembre 2008 En la cause Madame Z__________, domiciliée à GENEVE, comparant avec élection de domicile en l'étude de Maître RUDERMANN Michael recourante contre OFFICE CANTONAL DE L'ASSURANCE-INVALIDITE, sis rue de Lyon 97, GENEVE intimé Attendu en fait que par décision du 10 juin 2008, l'OFFICE CANTONAL DE L'ASSURANCE-INVALIDITE (ci-après OCAI) a informé Madame Z__________-A__________ que sa demande de prestations AI visant à la prise en charge d'une orientation professionnelle ou un reclassement dans une nouvelle profession était rejetée ; Que l'assurée, représentée par Maître Michaël RUDERMANN, a interjeté recours le 18 août 2008 contre ladite décision ; qu'elle conclut préalablement à l'audition de ses médecins traitants et à la mise en œuvre d'une expertise médicale pluridisciplinaire auprès d'un rhumatologue et d'un neurochirurgien sur la question de sa capacité résiduelle de travail dans une activité adaptée, et principalement à dire que cette capacité est de 50% depuis le 15 janvier 2001 et à renvoyer le dossier à l'OCAI pour mise en œuvre des mesures de réadaptation et nouveau calcul du degré d'invalidité ; Que par courrier du 19 septembre 2008, l'assurée a produit plusieurs pièces médicales ; Que le 16 octobre 2008, l'OCAI a communiqué au Tribunal de céans copie de sa décision du même jour, annulant et remplaçant la décision litigieuse, en vue d'une instruction complémentaire ;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qu'elle donne satisfaction à l'assurée ; Que le recours devient dès lors sans objet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tel est le cas en l’espèce, dès lors que la recourante a obtenu que soient adoptées ses conclusions ; Qu'en l'espèce, les dépens seront fixés à 800 fr.; PAR CES MOTIFS, LE TRIBUNAL CANTONAL DES ASSURANCES SOCIALES : Statuant A la forme : Déclare le recours recevable. Au fond : Prend acte de la nouvelle décision du 16 octobre 2008. Dit que le recours est devenu sans objet. Raye la cause du rôle. Condamne l’intimé à verser à la recourante la somme de 800 fr., à titre de participation à ses frais et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