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A/2958/2014 vom 27. Januar 2014</w:t>
      </w:r>
    </w:p>
    <w:p>
      <w:r>
        <w:t>GE Cour de justice, 2014-01-27, FR</w:t>
      </w:r>
    </w:p>
    <w:p>
      <w:r>
        <w:rPr>
          <w:b/>
        </w:rPr>
        <w:t xml:space="preserve">Quelle: </w:t>
      </w:r>
      <w:r>
        <w:t>https://mcp.opencaselaw.ch/entscheid/ge_gerichte_A_2958_2014</w:t>
      </w:r>
    </w:p>
    <w:p>
      <w:r>
        <w:t>FR: GE_GERICHTE A/2958/2014 du 27 janvier 2014</w:t>
      </w:r>
    </w:p>
    <w:p>
      <w:r>
        <w:t>IT: GE_GERICHTE A/2958/2014 del 27 gennaio 2014</w:t>
      </w:r>
    </w:p>
    <w:p>
      <w:pPr>
        <w:pStyle w:val="Heading2"/>
      </w:pPr>
      <w:r>
        <w:t>Erwägungen</w:t>
      </w:r>
    </w:p>
    <w:p>
      <w:r>
        <w:rPr>
          <w:b/>
        </w:rPr>
        <w:t>E. 2</w:t>
      </w:r>
    </w:p>
    <w:p>
      <w:r>
        <w:t>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Selon l’art. 26 al. 2 de l’ordonnance sur l’assurance-chômage obligatoire et l’indemnité en cas d’insolvabilité, du 31 août 1983 (OACI - RS 837.02), dans sa teneur en vigueur dès le 1 er avril 2011,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 Dans sa version antérieure au 1 er avril 2011, l’OACI prévoyait, à son art. 26 al. 2bis, que si l'assuré n'avait pas remis ses justificatifs à cette même échéance, l'office compétent lui impartissait un délai raisonnable pour le faire, et que simultanément, il l'informait par écrit qu'à l'expiration de ce délai et en l'absence d'excuse valable, les recherches d'emploi ne pourraient pas être prises en considération. Quand un assuré ne faisait parvenir ses recherches d'emploi que dans le délai supplémentaire qui lui avait été imparti par l'office compétent, il n'y avait pas de place pour prononcer une suspension selon l'art. 30 al. 1 let. d LACI (cf. arrêt du Tribunal fédéral 8C_183/2008 du 27 juin 2008 consid. 3). Depuis le 1 er avril 2011, la sanction prévue par l'art. 26 al. 2 OACI - qui est la non-prise en compte des recherches d'emploi et, partant, une suspension du droit à l’indemnité - intervient déjà si les justificatifs ne sont pas remis à l'expiration du délai réglementaire, c'est-à-dire au plus tard le 5 du mois suivant ou le premier jour ouvrable qui suit cette date. Dans un arrêt publié aux ATF 139 V 164 , le Tribunal fédéral a admis la conformité à la loi du nouvel article 26 al. 2 OACI (ne prévoyant plus l'octroi d'un délai de grâce) ; il a jugé que la loi n'impose pas de délai supplémentaire et que, sauf excuse valable, une suspension du droit à l'indemnité peut être prononcée si les preuves ne sont pas fournies dans le délai de l'art. 26 al. 2 OACI ; peu importe qu'elles soient produites ultérieurement, par exemple dans une procédure d'opposition (arrêts du Tribunal fédéral 8C 194/2013 du 26 septembre 2013 ; 8C_885/2012 et 8C_886/2012 du 2 juillet 2013). Ainsi, sauf excuse valable, une suspension du droit à l'indemnité peut être prononcée si les preuves ne sont pas fournies dans le délai de l'art. 26 al. 2 OACI, sans qu'un délai supplémentaire ne doive être imparti ( ATAS/140/2014 du 3 février 2014 consid. 4).</w:t>
      </w:r>
    </w:p>
    <w:p>
      <w:r>
        <w:rPr>
          <w:b/>
        </w:rPr>
        <w:t>E. 3</w:t>
      </w:r>
    </w:p>
    <w:p>
      <w:r>
        <w:t>La suspension du droit à l'indemnité est soumise exclusivement aux dispositions de la LACI et de ses dispositions d'exécution (Thomas NUSSBAUMER, Arbeitslosenversicherung, in Soziale Sicherheit, SBVR vol. XIV, 2ème éd. 2007, p. 2424 n. 825). Selon l’art. 30 al. 1 let. d LACI, le droit de l’assuré à l’indemnité est suspendu lorsqu’il est établi que celui-ci n’observe pas les prescriptions de contrôle du chômage ou les instructions de l’autorité compétente.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Commentaire de la loi sur l'assurance-chômage, 2014, ch. 114 ss ad art. 30). La durée de la suspension du droit à l'indemnité de chômage est fixée compte tenu de la faute, mais aussi du principe de proportionnalité (Thomas NUSSBAUMER, op. cit., p. 2435, n° 855).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nullement qu'un avertissement préalable ait été adressé à l'assuré (arrêt du Tribunal fédéral 8C_834/2010 du 11 mai 2011, consid. 2.5 ; Boris RUBIN, op. cit., ch. 63 ad art. 30). 4.             En l’espèce, lorsqu’il a pris la décision du 19 août 2014, l’office intimé a entendu sanctionner la recourante pour le motif que ses recherches personnelles d’emploi étaient « nulles (zéro) » en juillet 2014, conclusion fondée sur la considération qu’aucune preuve de recherches d’emploi ne lui était parvenue dans le délai réglementaire. Dans sa décision sur opposition du 9 septembre 2014 - rendue après que la recourante avait affirmé qu’elle avait posté ses recherches d’emploi de juillet 2014 le 31 juillet 2014 en courrier A et que ledit courrier avait dû soit ne pas parvenir à cet office, soit avoir été égaré au sein de cet office -, ce dernier a confirmé la sanction prononcée, en retenant que la recourante n’avait pas prouvé avoir remis ses recherches d’emploi dans le délai légal, ajoutant que les démarches annexées à son opposition avaient été remises tardivement et ne pouvaient donc être prises en considération. L’office intimé ne conteste pas que la recourante a effectué les recherches d’emploi mentionnées sur le formulaire lui étant parvenu en copie en annexe à l’opposition ; au moins deux d’entre elles avaient d’ailleurs déjà été effectuées et montrées au conseiller en personnel de la recourante lors de l’entretien du 14 juillet 2014. ![endif]&gt;![if&gt; C’est donc pour la violation d’une prescription de forme que la recourante a été sanctionnée d’une suspension de cinq jours de son droit à l’indemnité de chômage, à savoir le non-envoi – ou à tout le moins le non-envoi prouvé – du formulaire considéré en temps utile. Cette sanction se rattache à l’inobservation des prescriptions de contrôle du chômage ou des instructions de l’autorité compétente, visée par l’art. 30 al. 1 let. d LACI. Elle n’atteint cependant pas le degré de gravité des exemples d’une telle inobservation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5.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Il a fait de même dans un cas où l’assuré avait remis ses recherches d’emploi avec un jour de retard seulement (arrêt du Tribunal fédéral 8C_64/2012 du 26 juin 2012). ![endif]&gt;![if&gt; En revanche, le Tribunal fédéral a confirmé une sanction de quatre jours de suspension dans un cas dans lequel l’assuré n’avait remis la preuve de ses recherches personnelles d’emploi qu’après avoir pris connaissance de la décision de suspension (arrêt 8C_885/2012 du 2 juillet 2013 ; cf. aussi arrêts du Tribunal fédéral 8C 194/2013 du 26 septembre 2013 ; 8C_73/2013 du 29 août 2013 ; 8C_885/2012 et 8C_886/2012 du 2 juillet 2013 ; ATAS/140/2014 du 3 février 2014). Dans un arrêt 8C_537/2013 du 16 avril 2014, il a annulé la réduction de la suspension de cinq à trois jours que la chambre de céans avait prononcée par un arrêt du 26 juin 2013, et a confirmé la décision sur opposition de l’office intimé, dans un cas dans lequel l’assuré alléguait avoir envoyé à temps (le 2 février 2013) le formulaire de ses recherches d’emploi (pour janvier 2013) mais que l’office intimé disait n’avoir pas reçu ; il a jugé que la chambre de céans avait abusé de son pouvoir d’appréciation en réduisant la durée de la sanction, conforme au barème du SECO ; le fait que l’assuré avait bien effectué un nombre suffisant de recherches d’emploi durant la période considérée et jusque-là toujours remis à temps le formulaire ad hoc à l’office intimé ne constituait pas des critères d’évaluation pertinents pour fixer la durée de la suspension du droit à l’indemnité ; l’assuré n’avait pas remis spontanément les pièces requises en temps voulu, mais uniquement en annexe à son opposition. Dans un arrêt 8C_591/2012 du 29 juillet 2013, le Tribunal fédéral a confirmé l’annulation de toute sanction par la juridiction cantonale dans un cas où l’assurée avait pu prouver avoir déposé à temps l’enveloppe comprenant ses recherches personnelles d’emploi dans la boîte aux lettres du service compétent. 6.             Il y aurait excuse valable, excluant le prononcé d’une sanction, s’il était prouvé que la recourante avait effectivement posté à temps le formulaire dûment rempli relatif à ses recherches d’emploi, et que ce courrier n’aurait pas été acheminé à l’office intimé ou aurait été égaré au sein dudit office. ![endif]&gt;![if&gt; En l’espèce, cette preuve n’est pas rapportée, ni par les recherches que l’office intimé a entreprises en son sein, ni par la recourante, qui admet n’être pas en mesure de prouver l’envoi de son courrier du 31 juillet 2014. Or, si le principe inquisitoire, applicable en droit des assurances sociales, dispense les parties de l'obligation de prouver, il ne les libère pas du fardeau de la preuve ; et il a déjà été jugé qu’en matière d'indemnités de chômage, c’est l'assuré qui supporte les conséquences de l'absence de preuve concernant la remise des pièces nécessaires pour faire valoir le droit à l'indemnité, notamment la liste de ses recherches d'emploi (arrêts du Tribunal fédéral 8C_591/2012 du 29 juillet 2013 consid. 2 ; 8C_591/2012 du 29 juillet 2013 consid. 4 ; C_294/99 du 14 décembre 1999 consid. 2a, in DTA 2000 n. 25 p. 122 ; cf. aussi arrêt 8C_427/2010 du 25 août 2010 consid. 5.1 ; SPIRA, Le contentieux de la sécurité sociale, in : 100 ans de sécurité sociale en Suisse, Cahiers genevois de la sécurité sociale 1990 n.7, p. 131). Au demeurant, même au regard de la règle prévalant en matière d’assurances sociales, voulant qu’un fait soit tenu pour établi s’il apparaît s’être produit en s’en tenant à un degré de vraisemblance prépondérante (ATF 130 III 324 consid. 3.2 et 3.3; 126 V 360 consid. 5b, 125 V 195 consid. 2), force est d’indiquer que, quoique pas totalement exclu, il est tout de même peu vraisemblable qu’un courrier déposé dans une boîte aux lettres de La Poste suisse ne soit pas acheminé à son destinataire ou qu’il se perde au sein de l’office intimé. Rien ne vient en l’espèce étayer un début de vraisemblance que la recourante a effectivement posté le courrier considéré. Cela ne signifie pas que la recourante est soupçonnée de mentir ; il se peut qu’elle se trompe, et soit persuadée de bonne foi d’avoir posté ledit courrier. Il n’y a par ailleurs nulle raison d’exiger de l’office intimé qu’il indique explicitement aux assurés qu’il est prudent de lui envoyer les formulaires de recherches d’emploi par pli recommandé, ou de les lui amener contre apposition d’un tampon sur une copie de ces formulaires. La question d’une numérisation de l’enveloppe d’expédition dudit formulaire ne se pose pas, puisqu’il n’est pas établi que la recourante a envoyé, le 31 juillet 2014, le formulaire à l’office intimé ; celui-ci ne peut être censé avoir numérisé une enveloppe dont la réception n’est pas avérée. C’est donc à bon droit que l’office intimé a retenu, en l’occurrence, que les preuves de recherches d’emploi effectuées par la recourante pour juillet 2014 ne lui sont pas parvenues à temps, mais uniquement en annexe à l’opposition de la recourante. 7.             Aussi est-ce à juste titre que l'OCE a sanctionné la recourante en application des art. 30 al. 1 let. d LACI et 45 al. 3 let. c OACI. ![endif]&gt;![if&gt; La durée de la suspension prononcée par l’office intimé est conforme au barème du SECO. La faute commise, d’avoir omis d’envoyer à temps le formulaire de recherches d’emploi en croyant ensuite l’avoir envoyé, est certes légère. C’est cependant bien une faute légère que l’office intimé a retenue à la charge de la recourante. Il n’est certes par ailleurs pas même allégué par l’office intimé que la recourante aurait déjà omis d’envoyer le formulaire sur ses recherches d’emploi ou tardé à le faire. Il n’empêche qu’il doit être retenu qu’elle n’a pas remis spontanément et en temps utile le formulaire ad hoc à l’office intimé. Les faits sont similaires à ceux qui ont donné lieu à l’arrêt précité du Tribunal fédéral 8C_537/2013 du 16 avril 2014. La chambre de céans retient que l’office intimé est resté dans les limites de son pouvoir d’appréciation. Il n’y avait pas de raison de s’écarter du barème du SECO. Aussi le présent recours sera-t-il rejeté.</w:t>
      </w:r>
    </w:p>
    <w:p>
      <w:r>
        <w:rPr>
          <w:b/>
        </w:rPr>
        <w:t>E. 8</w:t>
      </w:r>
    </w:p>
    <w:p>
      <w:r>
        <w:t>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La recourante n'a pas agi témérairement ou à la légère. Aussi la présente procédure sera-t-elle gratuite.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