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A/2946/2021 vom 13. Januar 2022</w:t>
      </w:r>
    </w:p>
    <w:p>
      <w:r>
        <w:t>GE Cour de justice, 2022-01-13, FR</w:t>
      </w:r>
    </w:p>
    <w:p>
      <w:r>
        <w:rPr>
          <w:b/>
        </w:rPr>
        <w:t xml:space="preserve">Quelle: </w:t>
      </w:r>
      <w:r>
        <w:t>https://mcp.opencaselaw.ch/entscheid/ge_gerichte_A_2946_2021</w:t>
      </w:r>
    </w:p>
    <w:p>
      <w:r>
        <w:t>FR: GE_GERICHTE A/2946/2021 du 13 janvier 2022</w:t>
      </w:r>
    </w:p>
    <w:p>
      <w:r>
        <w:t>IT: GE_GERICHTE A/2946/2021 del 13 gennaio 2022</w:t>
      </w:r>
    </w:p>
    <w:p>
      <w:pPr>
        <w:pStyle w:val="Heading2"/>
      </w:pPr>
      <w:r>
        <w:t>Regeste</w:t>
      </w:r>
    </w:p>
    <w:p>
      <w:r>
        <w:t>LPA.65; LPA.72</w:t>
      </w:r>
    </w:p>
    <w:p>
      <w:pPr>
        <w:pStyle w:val="Heading2"/>
      </w:pPr>
      <w:r>
        <w:t>Volltext</w:t>
      </w:r>
    </w:p>
    <w:p>
      <w:r>
        <w:t>Genève Cour de Justice (Cour civile) Chambre de surveillance en matière de poursuite et faillites 13.01.2022 A/2946/2021</w:t>
      </w:r>
    </w:p>
    <w:p>
      <w:r>
        <w:t>A/2946/2021 DCSO/17/2022 du 13.01.2022 ( PLAINT ) , IRRECEVABLE Normes : LPA.65; LPA.72 Par ces motifs RÉPUBLIQUE ET CANTON DE GENÈVE POUVOIR JUDICIAIRE A/2946/2021-CS DCSO/17/22 DECISION DE LA COUR DE JUSTICE Chambre de surveillance des Offices des poursuites et faillites DU JEUDI 13 JANVIER 2022 Plainte 17 LP (A/2946/2021-CS) formée en date du 7 septembre 2021 par A______ SA , comparant en personne. * * * * * Décision communiquée par courrier A à l'Office concerné et par pli recommandé du greffier du 13 janvier 2022 à : - A______ SA p.a M. B______ Rue ______ ______ Genève. - Office cantonal des poursuites . Attendu EN FAIT que, par courrier adressé le 7 septembre 2021 à la Chambre de surveillance, A______ SA a déclaré former une plainte à l'encontre de l'Office cantonal des poursuites (ci-après : l'Office) dans le cadre de la poursuite n° 1______ engagée à son encontre par C______ SA; Que, dans ce courrier, A______ SA a exposé qu'elle avait formé opposition au commandement de payer qui lui avait été notifié, de sorte qu'elle s'étonnait d'avoir reçu une commination de faillite sans qu'il ne soit procédé préalablement à une levée de ladite opposition; Qu'aucune pièce n'était jointe à ce courrier; Que, par lettre recommandée adressée le 8 septembre 2021 à A______ SA, la Chambre de surveillance lui a imparti un délai au 20 septembre 2021 pour produire le commandement de payer ainsi que la commination de faillite qui lui avaient été notifiés, sous peine d'irrecevabilité de sa plainte; Que l'enveloppe contenant ce courrier a été retournée à l'autorité de céans le 14 octobre 2021 et que selon le suivi Track &amp; Trace de La Poste, sa distribution a été infructueuse; Que par pli du 14 octobre 2021, reçu par A______ SA le 26 du même mois, la Chambre de surveillance a une nouvelle fois réexpédié le courrier susvisé, le délai pour produire les documents mentionnés étant reporté au 25 octobre 2021; Que A______ SA n'a pas donné suite à ce courrier; Que des observations n'ont pas été requises; Considérant, EN DROIT, que la voie de la plainte à l'autorité de surveillance, soit à Genève la Chambre de surveillance, est ouverte pour contester les décisions et mesures de l'Office qui ne peuvent être attaquées par la voie judiciaire (art. 13 et 17 LP; art. 125 et 126 al. 2 let. c LOJ ; art. 6 al. 1 et 3 et 7 al. 1 LaLP); Que la plainte doit être déposée, sous forme écrite et motivée (art. 9 al. 1 et 2 LaLP; art. 65 al. 1 et 2 LPA, applicable par renvoi de l'art. 9 al. 4 LaLP), dans les dix jours de celui où le plaignant a eu connaissance de la mesure (art. 17 al. 2 LP); que le plaignant doit notamment, sous peine d'irrecevabilité, désigner la décision attaquée et articuler ses conclusions (art. 65 al. 1 et 2 LPA, applicable par renvoi de l'art. 9 al. 4 LaLP); Que la Chambre de surveillance peut, sans instruction préalable et par une décision sommairement motivée, écarter une plainte manifestement irrecevable (art. 72 LPA, applicable par renvoi de l'art. 9 al. 4 LALP); Qu'en l'espèce, la plaignante n'a pas produit la décision contestée à l'appui de sa plainte; Que la Chambre de céans a expressément invité la plaignante à produire la décision attaquée, en attirant son attention sur le fait qu'à défaut, sa plainte serait déclarée irrecevable; Que dans la mesure où l'intéressé n'a pas donné suite à cette interpellation après réception du courrier de la Chambre de céans, sa plainte, qui ne répond pas aux exigences de forme, doit être déclarée irrecevable. Qu'il n'y a pas lieu à la perception d'un émolument ni à l'octroi de dépens (art. 20a al. 1 ch. 5 LP et 61 al. 2 let. a et 62 OELP). * * * * * PAR CES MOTIFS, La Chambre de surveillance : Déclare irrecevable la plainte formée le 7 septembre 2021 par A______ SA dans la poursuite n° 1______. Siégeant : Monsieur Patrick CHENAUX, président; Messieurs Luca MINOTTI et Denis KELLER, juges assesseurs;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