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A/2942/2007 vom 17. Oktober 2007</w:t>
      </w:r>
    </w:p>
    <w:p>
      <w:r>
        <w:t>GE Cour de justice, 2007-10-17, FR</w:t>
      </w:r>
    </w:p>
    <w:p>
      <w:r>
        <w:rPr>
          <w:b/>
        </w:rPr>
        <w:t xml:space="preserve">Quelle: </w:t>
      </w:r>
      <w:r>
        <w:t>https://mcp.opencaselaw.ch/entscheid/ge_gerichte_A_2942_2007</w:t>
      </w:r>
    </w:p>
    <w:p>
      <w:r>
        <w:t>FR: GE_GERICHTE A/2942/2007 du 17 octobre 2007</w:t>
      </w:r>
    </w:p>
    <w:p>
      <w:r>
        <w:t>IT: GE_GERICHTE A/2942/2007 del 17 ottobre 2007</w:t>
      </w:r>
    </w:p>
    <w:p>
      <w:pPr>
        <w:pStyle w:val="Heading2"/>
      </w:pPr>
      <w:r>
        <w:t>Volltext</w:t>
      </w:r>
    </w:p>
    <w:p>
      <w:r>
        <w:t>Genève Cour de justice (Cour de droit public) Chambre administrative 17.10.2007 A/2942/2007</w:t>
      </w:r>
    </w:p>
    <w:p>
      <w:r>
        <w:t>A/2942/2007 ATA/534/2007 du 17.10.2007 ( CM ) , ACCORDE RÉPUBLIQUE ET CANTON DE GENÈVE POUVOIR JUDICIAIRE A/2942/2007- CM ATA/534/2007 DÉCISION DU PRÉSIDENT DU TRIBUNAL ADMINISTRATIF du 17 octobre 2007 sur effet suspensif dans la cause Madame M______ représentée par Me Roland Bugnon, avocat contre COMMUNE DE MEYRIN représentée par Me François Bellanger, avocat Vu la décision prise par la commune de Meyrin (ci-après : la commune) d’engager Madame M______ en qualité d’éducatrice diplômée du jeune enfant, à compter du 15 août 2005 ; vu la décision de la commune du 28 juin 2007 de licencier Mme M______ pour la date du 31 août 2007 ; vu le recours interjeté le 30 juillet 2007 par Mme M______, tendant principalement à l’annulation de la décision précitée ; vu la détermination de la commune du 7 septembre 2007 concluant au rejet du recours et, préalablement au retrait de l’effet suspensif à ce dernier ; vu les observations de Mme M______ du 28 septembre 2007, s’opposant au retrait de l’effet suspensif ; attendu : que sauf disposition légales contraires, le recours a effet suspensif (art. 66 al. 1 er de la loi sur la procédure administrative du 12 septembre 1985 - LPA - E 5 10) ; qu’à teneur de l’article 66 alinéa 2 LPA, l’autorité judiciaire peut retirer l’effet suspensif au recours ; qu’à teneur de l’article 100 du statut du personnel de la commune de Meyrin, le fonctionnaire dont le licenciement serait injustifié peut demander des dommages-intérêts mais n’a pas de droit à être réintégré ; que l’autorité intimée a exclu, dans ses écritures, de réemployer Mme M______ ; que l’intérêt public, soit le bon fonctionnement de la crèche de la commune, l’emporte sur l’intérêt privé de la recourante au maintien de son emploi jusqu’à droit jugé au fond ; que le retrait de l’effet suspensif à son recours ne lui cause pas de préjudice puisqu’en cas de succès au fond, elle pourrait prétendre à une indemnisation de la part d’une collectivité publique solvable ; qu’il convient par conséquent d’admettre la requête en retrait d’effet suspensif ; LE PRÉSIDENT DU TRIBUNAL ADMINISTRATIF admet la demande de la commune de Meyrin de retirer l’effet suspensif au recours de Madame M______ du 28 juin 2007 prononçant son licenciement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Roland Bugnon, avocat de la recourante ainsi qu'à Me François Bellanger, avocat de la commune de Meyrin.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