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A/293/2022 vom 17. Februar 2022</w:t>
      </w:r>
    </w:p>
    <w:p>
      <w:r>
        <w:t>GE Cour de justice, 2022-02-17, FR</w:t>
      </w:r>
    </w:p>
    <w:p>
      <w:r>
        <w:rPr>
          <w:b/>
        </w:rPr>
        <w:t xml:space="preserve">Quelle: </w:t>
      </w:r>
      <w:r>
        <w:t>https://mcp.opencaselaw.ch/entscheid/ge_gerichte_A_293_2022</w:t>
      </w:r>
    </w:p>
    <w:p>
      <w:r>
        <w:t>FR: GE_GERICHTE A/293/2022 du 17 février 2022</w:t>
      </w:r>
    </w:p>
    <w:p>
      <w:r>
        <w:t>IT: GE_GERICHTE A/293/2022 del 17 febbraio 2022</w:t>
      </w:r>
    </w:p>
    <w:p>
      <w:pPr>
        <w:pStyle w:val="Heading2"/>
      </w:pPr>
      <w:r>
        <w:t>Volltext</w:t>
      </w:r>
    </w:p>
    <w:p>
      <w:r>
        <w:t>Genève Cour de justice (Cour de droit public) Chambre des assurances sociales 17.02.2022 A/293/2022</w:t>
      </w:r>
    </w:p>
    <w:p>
      <w:r>
        <w:t>A/293/2022 ATAS/124/2022 du 17.02.2022 ( CHOMAG ) , SANS OBJET rÉpublique et canton de genÈve POUVOIR JUDICIAIRE A/293/2022 ATAS/124/2022 COUR DE JUSTICE Chambre des assurances sociales Arrêt du 17 février 2022 4 ème Chambre En la cause Monsieur A______, domicilié LE LIGNON, représenté par le syndicat SIT recourant contre OFFICE CANTONAL DE L'EMPLOI, sis rue des Gares 16, GENÈVE intimé ATTENDU EN FAIT Que par décision sur opposition du 15 décembre 2021 l’office cantonal de l’emploi (ci-après : l’OCE ou l’intimé) a confirmé sa décision du 14 octobre 2021 déclarant Monsieur A______ (ci-après : l’assuré ou le recourant) apte au placement à raison d’une disponibilité d’emploi de 80% dès le 8 septembre 2021 ; Que par écriture du 22 janvier 2022, l’assuré a interjeté recours auprès de la chambre des assurances sociales de la Cour de justice, par l’intermédiaire de son mandataire, à l’appui duquel il a produit un contrat de travail avec la société B______ SA qui l’engageait comme nettoyeur à 100% dès le 6 décembre 2021 ; Qu’un délai a été fixé à l’OCE au 23 février 2022 pour répondre et déposer son dossier ; Que par pli du 11 février 2022, l’intimé a informé la chambre de céans avoir rendu une nouvelle décision annulant et remplaçant celle du 15 décembre 2021, laquelle déclare le recourant apte au placement à raison d’une disponibilité à l’emploi de 100% du 23 août au 5 décembre 2021, précisant que le dossier de l’intéressé avait été annulé pour le 5 décembre 2021 en raison de son engagement dès le 6 décembre 2021 par B______ SA. 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133 al. 4 let. a LOJ, le juge qui préside la composition peut prendre seul les décisions finales de radiation du rôle pour cause de retrait du recours, ainsi que de défaut ou de perte d’objet du recours ; Qu’aux termes de l’art. 53 al. 3 LPGA, l’assurance peut reconsidérer sa décision ou sa décision sur opposition jusqu’à l’envoi de son préavis au Tribunal ; Que tel est le cas en l’espèce ; Qu’au vu de l’annulation de la décision, le recours devient sans objet et qu’il convient de rayer la cause du rôle ; Que le recourant, représenté par un conseil, obtient gain de cause, de sorte qu’il a droit à une indemnité à titre de participation à ses frais et dépens, que la chambre de céans fixera à CHF 600.- (art. 61 let. g LPGA) ; Que la procédure est gratuite (art. 61 fbis a contrario LPGA). PAR CES MOTIFS, La prÉsidente DE LA CHAMBRE DES ASSURANCES SOCIALES : 1.        Prend acte de la décision rendue par l’intimé le 11 février 2021. 2.        Constate que le recours est devenu sans objet. 3.        Raye la cause du rôle. 4.        Alloue au recourant une indemnité de CHF 600.- à titre de participation à ses frais et ses dépens, à la charge de l’intimé.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