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A/2931/2011 vom 5. März 2012</w:t>
      </w:r>
    </w:p>
    <w:p>
      <w:r>
        <w:t>GE Cour de justice, 2012-03-05, FR</w:t>
      </w:r>
    </w:p>
    <w:p>
      <w:r>
        <w:rPr>
          <w:b/>
        </w:rPr>
        <w:t xml:space="preserve">Quelle: </w:t>
      </w:r>
      <w:r>
        <w:t>https://mcp.opencaselaw.ch/entscheid/ge_gerichte_A_2931_2011</w:t>
      </w:r>
    </w:p>
    <w:p>
      <w:r>
        <w:t>FR: GE_GERICHTE A/2931/2011 du 5 mars 2012</w:t>
      </w:r>
    </w:p>
    <w:p>
      <w:r>
        <w:t>IT: GE_GERICHTE A/2931/2011 del 5 marzo 2012</w:t>
      </w:r>
    </w:p>
    <w:p>
      <w:pPr>
        <w:pStyle w:val="Heading2"/>
      </w:pPr>
      <w:r>
        <w:t>Regeste</w:t>
      </w:r>
    </w:p>
    <w:p>
      <w:r>
        <w:t>PRÉVOYANCE PROFESSIONNELLE ; DIVORCE ; PARTAGE(SENS GÉNÉRAL) ; PRESTATION DE LIBRE PASSAGE ; JUGEMENT DE DIVORCE ; ÉTENDUE(EN GÉNÉRAL) ; | En matière de prévoyance professionnelle, si - comme en l'espèce - le juge du divorce a ordonné le partage par moitié des avoirs de prévoyance d'un ex-époux uniquement, en partant du principe que l'autre n'avait pas d'avoir de prévoyance, le juge des assurances sociales doit tenir compte de tous les avoirs de prévoyance des ex-époux, dans l'application de la règle de partage fixée par le juge du divorce et exécutera ensuite le partage prévu avec, cas échéant, des prestations plus importantes que celles prises en considération dans la procédure de divorce. | LFLP 22; CC 122</w:t>
      </w:r>
    </w:p>
    <w:p>
      <w:pPr>
        <w:pStyle w:val="Heading2"/>
      </w:pPr>
      <w:r>
        <w:t>Erwägungen</w:t>
      </w:r>
    </w:p>
    <w:p>
      <w:r>
        <w:rPr>
          <w:b/>
        </w:rPr>
        <w:t>E. 6</w:t>
      </w:r>
    </w:p>
    <w:p>
      <w:r>
        <w:t>Aucun émolument ne sera perçu, la procédure étant gratuite (art. 73 al. 2 LPP et 89H al. 1 de la loi sur la procédure administrative du 12 septembre 1985). PAR CES MOTIFS, LA CHAMBRE DES ASSURANCES SOCIALES : Invite la FONDATION INSTITUTION SUPPLETIVE LPP à transférer, du compte de Mme  B___________, la somme de 1'941 fr. 75 sur le compte qu'elle détient en faveur de M. B___________, ainsi que des intérêts compensatoires au sens des considérants, dès le 12 avril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