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A/292/2014 vom 13. Januar 2015</w:t>
      </w:r>
    </w:p>
    <w:p>
      <w:r>
        <w:t>GE Cour de justice, 2015-01-13, FR</w:t>
      </w:r>
    </w:p>
    <w:p>
      <w:r>
        <w:rPr>
          <w:b/>
        </w:rPr>
        <w:t xml:space="preserve">Quelle: </w:t>
      </w:r>
      <w:r>
        <w:t>https://mcp.opencaselaw.ch/entscheid/ge_gerichte_A_292_2014</w:t>
      </w:r>
    </w:p>
    <w:p>
      <w:r>
        <w:t>FR: GE_GERICHTE A/292/2014 du 13 janvier 2015</w:t>
      </w:r>
    </w:p>
    <w:p>
      <w:r>
        <w:t>IT: GE_GERICHTE A/292/2014 del 13 gennaio 2015</w:t>
      </w:r>
    </w:p>
    <w:p>
      <w:pPr>
        <w:pStyle w:val="Heading2"/>
      </w:pPr>
      <w:r>
        <w:t>Regeste</w:t>
      </w:r>
    </w:p>
    <w:p>
      <w:r>
        <w:t>RESSORTISSANT ÉTRANGER ; SÉJOUR ; RENVOI(DROIT DES ÉTRANGERS) ; FORMATION(EN GÉNÉRAL) ; ÉTUDIANT ; AUTORISATION DE SÉJOUR ; CONDITION DE RECEVABILITÉ ; FRAIS JUDICIAIRES ; AVANCE DE FRAIS ; FORMALISME EXCESSIF ; PRINCIPE DE LA BONNE FOI | Le recourant n'a pas versé l'avance de frais dans le délai imparti par le TAPI malgré un rappel envoyé par courrier recommandé. Le recourant ne peut se prévaloir de la jurisprudence du Tribunal administratif retenant qu'un délai de quinze jours fixé par courrier recommandé n'est pas un délai suffisant, dans la mesure où celui-ci a payé l'avance de frais postérieurement à la notification du jugement du TAPI. De plus, le rappel faisait expressément référence au premier courrier envoyé par le TAPI pour solliciter le paiement de l'avance de frais, tout en fixant un ultime délai pour ce faire. Enfin, il n'a pas demandé de prolongation de délai ni expliqué qu'il n'avait pas reçu la première demande d'avance de frais. Recours rejeté. | LPA.86 ; Cst.29.al1 ; Cst.9 ; RFPA.13.al2</w:t>
      </w:r>
    </w:p>
    <w:p>
      <w:pPr>
        <w:pStyle w:val="Heading2"/>
      </w:pPr>
      <w:r>
        <w:t>Volltext</w:t>
      </w:r>
    </w:p>
    <w:p>
      <w:r>
        <w:t>Genève Cour de justice (Cour de droit public) Chambre administrative 13.01.2015 A/292/2014</w:t>
      </w:r>
    </w:p>
    <w:p>
      <w:r>
        <w:t>RESSORTISSANT ÉTRANGER ; SÉJOUR ; RENVOI(DROIT DES ÉTRANGERS) ; FORMATION(EN GÉNÉRAL) ; ÉTUDIANT ; AUTORISATION DE SÉJOUR ; CONDITION DE RECEVABILITÉ ; FRAIS JUDICIAIRES ; AVANCE DE FRAIS ; FORMALISME EXCESSIF ; PRINCIPE DE LA BONNE FOI | Le recourant n'a pas versé l'avance de frais dans le délai imparti par le TAPI malgré un rappel envoyé par courrier recommandé. Le recourant ne peut se prévaloir de la jurisprudence du Tribunal administratif retenant qu'un délai de quinze jours fixé par courrier recommandé n'est pas un délai suffisant, dans la mesure où celui-ci a payé l'avance de frais postérieurement à la notification du jugement du TAPI. De plus, le rappel faisait expressément référence au premier courrier envoyé par le TAPI pour solliciter le paiement de l'avance de frais, tout en fixant un ultime délai pour ce faire. Enfin, il n'a pas demandé de prolongation de délai ni expliqué qu'il n'avait pas reçu la première demande d'avance de frais. Recours rejeté. | LPA.86 ; Cst.29.al1 ; Cst.9 ; RFPA.13.al2</w:t>
      </w:r>
    </w:p>
    <w:p>
      <w:r>
        <w:t>A/292/2014 ATA/64/2015 du 13.01.2015 sur JTAPI/346/2014 ( PE ) , REJETE Descripteurs : RESSORTISSANT ÉTRANGER ; SÉJOUR ; RENVOI(DROIT DES ÉTRANGERS) ; FORMATION(EN GÉNÉRAL) ; ÉTUDIANT ; AUTORISATION DE SÉJOUR ; CONDITION DE RECEVABILITÉ ; FRAIS JUDICIAIRES ; AVANCE DE FRAIS ; FORMALISME EXCESSIF ; PRINCIPE DE LA BONNE FOI Normes : LPA.86 ; Cst.29.al1 ; Cst.9 ; RFPA.13.al2 Résumé : Le recourant n'a pas versé l'avance de frais dans le délai imparti par le TAPI malgré un rappel envoyé par courrier recommandé. Le recourant ne peut se prévaloir de la jurisprudence du Tribunal administratif retenant qu'un délai de quinze jours fixé par courrier recommandé n'est pas un délai suffisant, dans la mesure où celui-ci a payé l'avance de frais postérieurement à la notification du jugement du TAPI. De plus, le rappel faisait expressément référence au premier courrier envoyé par le TAPI pour solliciter le paiement de l'avance de frais, tout en fixant un ultime délai pour ce faire. Enfin, il n'a pas demandé de prolongation de délai ni expliqué qu'il n'avait pas reçu la première demande d'avance de frais.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