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A/2906/2018 vom 2. Oktober 2018</w:t>
      </w:r>
    </w:p>
    <w:p>
      <w:r>
        <w:t>GE Cour de justice, 2018-10-02, FR</w:t>
      </w:r>
    </w:p>
    <w:p>
      <w:r>
        <w:rPr>
          <w:b/>
        </w:rPr>
        <w:t xml:space="preserve">Quelle: </w:t>
      </w:r>
      <w:r>
        <w:t>https://mcp.opencaselaw.ch/entscheid/ge_gerichte_A_2906_2018</w:t>
      </w:r>
    </w:p>
    <w:p>
      <w:r>
        <w:t>FR: GE_GERICHTE A/2906/2018 du 2 octobre 2018</w:t>
      </w:r>
    </w:p>
    <w:p>
      <w:r>
        <w:t>IT: GE_GERICHTE A/2906/2018 del 2 ottobre 2018</w:t>
      </w:r>
    </w:p>
    <w:p>
      <w:pPr>
        <w:pStyle w:val="Heading2"/>
      </w:pPr>
      <w:r>
        <w:t>Volltext</w:t>
      </w:r>
    </w:p>
    <w:p>
      <w:r>
        <w:t>Genève Cour de justice (Cour de droit public) Chambre administrative 02.10.2018 A/2906/2018</w:t>
      </w:r>
    </w:p>
    <w:p>
      <w:r>
        <w:t>A/2906/2018 ATA/1024/2018 du 02.10.2018 ( TAXIS ) , SANS OBJET RÉPUBLIQUE ET CANTON DE GENÈVE POUVOIR JUDICIAIRE A/2906/2018 - TAXIS ATA/1024/2018 COUR DE JUSTICE Chambre administrative Arrêt du 2 octobre 2018 2 ème section dans la cause Monsieur A______ représenté par Me Vincent Maître, avocat contre SERVICE DE POLICE DU COMMERCE ET DE LUTTE CONTRE LE TRAVAIL AU NOIR Vu le recours interjeté le 28 août 2018 par Monsieur A______ auprès de la chambre administrative de la Cour de justice (ci-après : la chambre administrative) contre la décision du service de police du commerce et de lutte contre le travail au noir (ci-après : PCTN) du 27 juin 2018 ; vu le courrier du PCTN du 10 septembre 2018 informant la chambre administrative de la prescription, le 20 juillet 2018, de l’infraction faisant l’objet de la décision litigieuse  ; attendu que le recours est dès lors devenu sans objet ; que la cause devra être rayée du rôle ; qu’une indemnité de CHF 1'000.- sera allouée à M. A______, qui a pris un avocat et y a conclu, à la charge de l’État de Genève ; LA CHAMBRE ADMINISTRATIVE dit que le recours est devenu sans objet ; raye la cause du rôle ; dit qu’il n’est pas perçu d’émolument ; alloue une indemnité de procédure de CHF 1'000.-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en copie, à Me Vincent Maître, avocat du recourant, ainsi qu'au service de police du commerce et de lutte contre le travail au noir. Siégeant : Mme Krauskopf, présidente, Mme Junod, M. Verniory, juges. . Au nom de la chambre administrative : la greffière-juriste : S. Hüsler Enz la présidente siégeant : F. Krauskopf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