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A/2894/2012 vom 13. November 2012</w:t>
      </w:r>
    </w:p>
    <w:p>
      <w:r>
        <w:t>GE Cour de justice, 2012-11-13, FR</w:t>
      </w:r>
    </w:p>
    <w:p>
      <w:r>
        <w:rPr>
          <w:b/>
        </w:rPr>
        <w:t xml:space="preserve">Quelle: </w:t>
      </w:r>
      <w:r>
        <w:t>https://mcp.opencaselaw.ch/entscheid/ge_gerichte_A_2894_2012</w:t>
      </w:r>
    </w:p>
    <w:p>
      <w:r>
        <w:t>FR: GE_GERICHTE A/2894/2012 du 13 novembre 2012</w:t>
      </w:r>
    </w:p>
    <w:p>
      <w:r>
        <w:t>IT: GE_GERICHTE A/2894/2012 del 13 novembre 2012</w:t>
      </w:r>
    </w:p>
    <w:p>
      <w:pPr>
        <w:pStyle w:val="Heading2"/>
      </w:pPr>
      <w:r>
        <w:t>Erwägungen</w:t>
      </w:r>
    </w:p>
    <w:p>
      <w:r>
        <w:rPr>
          <w:b/>
        </w:rPr>
        <w:t>E. 1</w:t>
      </w:r>
    </w:p>
    <w:p>
      <w:r>
        <w:t>ère Chambre En la cause Madame F__________, domiciliée à Corsier Monsieur à F__________, domicilié à Genève demandeurs contre FONDATION DE LIBRE PASSAGE D'UBS SA, case postale, 4002 Bâle FONDATION DE LIBRE PASSAGE RENDITA, case postale 4701, 8401 Winterthur défenderesses EN FAIT Par jugement du 1 er mars 2012, la 8 ème chambre du Tribunal de première instance a prononcé le divorce de Madame F__________, née G__________ en 1968, et Monsieur F__________, né en 1954, mariés en date du 19 septembre 2003. Selon le chiffre 10 du jugement précité, le Tribunal de première instance a ordonné le partage par moitié des avoirs de prévoyance professionnelle acquis par le demandeur durant le mariage. Un appel à la Cour de Justice a été déposé contre ledit jugement, ne portant toutefois ni sur le chiffre 1 (prononcé du divorce), ni sur le chiffre 10 (partage des avoirs LPP). Le prononcé du divorce est devenu définitif le 4 mai 2012 et a été transmis d'office à la Cour de céans le 12 septembre 2012 pour exécution du partage. La Cour de céans a informé les demandeurs de l'enregistrement de cette procédure, puis a interpellé les institutions défenderesses en les priant de lui communiquer les montants des avoirs LPP du demandeur acquis durant le mariage, soit entre le 19 septembre 2003 et le 4 mai 2012. L'instruction menée par la Cour de céans a permis d'établir les faits pertinents suivants : - Il ressort du jugement de divorce que le demandeur a travaillé pour X__________ de 1989 à 2008. - Par courrier du 22 octobre 2012, le FONDS DE PREVOYANCE DE X__________ a confirmé à la Cour de céans avoir affilié le demandeur jusqu'au 30 novembre 2008. La prestation de libre passage de celui-ci a été transférée le 1 er décembre 2008 à la FONDATION DE LIBRE PASSAGE D'UBS SA. Le FONDS DE PREVOYANCE DE X__________ avait alors précisé que les avoirs accumulés par le demandeur au jour du mariage s'élevaient à 218'069 fr. 55 , intérêts au jour du divorce non compris. - Le 19 octobre 2012, la FONDATION DE LIBRE PASSAGE D'UBS SA a déclaré avoir reçu du FONDS DE PREVOYANCE DE X__________ le montant de 456'376 fr. 95, et indiqué que la prestation de sortie au jour du divorce était de 479'445 fr. 10 . - Par courrier du 25 octobre 2012, HELVETIA ASSURANCES a informé la Cour de céans avoir affilié le demandeur du 1 er janvier 1991 au 1 er décembre 2008. Elle a indiqué que la prestation de celui-ci acquise au jour du mariage s'élevait à 92'233 fr. 20 , intérêts au jour du divorce compris. Elle a transféré la prestation de sortie du demandeur le 27 avril 2010 à la FONDATION RENDITA. - Le 24 octobre 2012, la FONDATION DE LIBRE PASSAGE RENDITA a indiqué affilier le demandeur depuis le 28 avril 2010. La prestation de libre passage de celui-ci s'élève au jour du divorce à 454'679 fr. 85 . Dans ce montant est compris une somme de 301'000 fr. , représentant le remboursement d'un retrait pour l'encouragement à la propriété qui avait été effectué le 24 juin 2002. Ces documents ont été transmis aux parties en date du 1 er novembre 2012. La juridiction leur a indiqué qu'à défaut d'observations d'ici au 12 novembre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 l'espèce, le FONDS DE PREVOYANCE DE X__________ a indiqué que les avoirs accumulés par le demandeur au jour du mariage s'élevaient à 218'069 fr. 55, intérêts au jour du divorce non compris. La Cour de céans doit par conséquent procéder au calcul des intérêts sur la somme de 218'069 fr. 55, du 19 septembre 2003 au 4 mai 2012. Par conséquent, les intérêts dus au demandeur sur la somme de 218'069 fr. 55 existant au 19 septembre 2003 se montent à 47'972 fr. 75 . En l’espèce, le juge de première instance a ordonné le partage par moitié des prestations de sortie acquises durant le mariage par le demandeur. Les dates pertinentes sont, d’une part, celle du mariage, soit le 19 septembre 2003, et d’autre part, celle à laquelle le jugement de divorce est devenu exécutoire, soit le 4 mai 2012. Selon les documents produits, la prestation globale acquise par le demandeur est de 934'124 fr. 95 (479'445 fr. 10 + 454'679 fr. 85), de laquelle il convient de déduire celle accumulée jusqu'au moment du mariage, soit 358'275 fr. 50 ([218'069 fr. 55 + 47'972 fr. 75, représentant les intérêts au 4 mai 2012] + 92'233 fr. 20). A ce montant, il y a lieu de déduire le remboursement du retrait pour l'encouragement à la propriété, s'élevant à 301'000 fr., et qui avait été effectué le 24 juin 2002, soit antérieurement au mariage. Ainsi la prestation acquise pendant le mariage par le demandeur est de 274'849 fr. 45 (934'124 fr. 95 - [358'275 fr. 50 + 301'000 fr.]), de sorte que celui-ci doit à la demanderesse le montant de 137'424 fr. 75 (274'849 fr. 45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D'UBS SA à transférer, du compte de Monsieur F__________, la somme de 137'424 fr. 75 à la FONDATION DE LIBRE PASSAGE DE LA BANQUE CANTONALE DE GENEVE en faveur de Madame F__________, sur le compte de libre passage n° _________, ainsi que des intérêts compensatoires au sens des considérants, dès le 4 mai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 Ainsi qu'une copie à la FONDATION DE LIBRE PASSAGE DE LA BANQUE CANTONALE DE GENEVE, sise quai de l'Ile 17, case postale 2251, 1211 Genève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