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A/2893/2012 vom 5. November 2012</w:t>
      </w:r>
    </w:p>
    <w:p>
      <w:r>
        <w:t>GE Cour de justice, 2012-11-05, FR</w:t>
      </w:r>
    </w:p>
    <w:p>
      <w:r>
        <w:rPr>
          <w:b/>
        </w:rPr>
        <w:t xml:space="preserve">Quelle: </w:t>
      </w:r>
      <w:r>
        <w:t>https://mcp.opencaselaw.ch/entscheid/ge_gerichte_A_2893_2012</w:t>
      </w:r>
    </w:p>
    <w:p>
      <w:r>
        <w:t>FR: GE_GERICHTE A/2893/2012 du 5 novembre 2012</w:t>
      </w:r>
    </w:p>
    <w:p>
      <w:r>
        <w:t>IT: GE_GERICHTE A/2893/2012 del 5 novembre 2012</w:t>
      </w:r>
    </w:p>
    <w:p>
      <w:pPr>
        <w:pStyle w:val="Heading2"/>
      </w:pPr>
      <w:r>
        <w:t>Volltext</w:t>
      </w:r>
    </w:p>
    <w:p>
      <w:r>
        <w:t>Genève Cour de justice (Cour de droit public) Chambre des assurances sociales 05.11.2012 A/2893/2012</w:t>
      </w:r>
    </w:p>
    <w:p>
      <w:r>
        <w:t>A/2893/2012 ATAS/1327/2012 du 05.11.2012 ( PC ) , RATIONE MATERIAE RÉPUBLIQUE ET CANTON DE GENÈVE POUVOIR JUDICIAIRE A/2893/2012 ATAS/1327/2012 COUR DE JUSTICE Chambre des assurances sociales Arrêt du 5 novembre 2012 9ème Chambre En la cause Madame G________, domiciliée c/o EMS X_______ à Cologny recourante contre SERVICE DES PRESTATIONS COMPLEMENTAIRES, sis route de Chêne 54, Genève Intimé Vu, EN FAIT, la décision sur opposition du Service des prestations complémentaires (SPC) du 28 août 2012 portant sur le droit de Madame G________ aux prestations d'aide sociale, Vu le recours formé par l'intéressée par acte expédié le 24 septembre 2012 au greffe de la Chambre des assurances sociales de la Cour de justice, Vu la détermination du SPC qui conclut à la transmission du recours à la Chambre administrative de la Cour comme objet de sa compétence, Attendu, EN DROIT , que les contestations relatives aux décisions prises en application de la loi sur l’insertion et l’aide sociale individuelle (LIASI; RS/GE J 4 04) ne relèvent pas des compétences attribuées à l'art. 134 LOJ à la Chambre des assurances sociales de la Cour de justice, Qu'en application de l'art. 132 al. 1 LOJ, la Chambre administrative de ladite Cour est compétente pour connaître de la présente espèce, Qu'il y a ainsi lieu, d'office, de transmettre celle-ci à la Chambre administrative (art. 11 al. 3 LPA (RS/GE E 5 10)). * * * PAR CES MOTIFS, LA CHAMBRE DES ASSURANCES SOCIALES : Statuant A la forme : Se déclare incompétente pour connaître du recours dirigé contre la décision du 28 août 2012. Transmet d'office la cause à la Chambre administrative de la Cour de justice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