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A/2887/2017 vom 30. November 2017</w:t>
      </w:r>
    </w:p>
    <w:p>
      <w:r>
        <w:t>GE Cour de justice, 2017-11-30, FR</w:t>
      </w:r>
    </w:p>
    <w:p>
      <w:r>
        <w:rPr>
          <w:b/>
        </w:rPr>
        <w:t xml:space="preserve">Quelle: </w:t>
      </w:r>
      <w:r>
        <w:t>https://mcp.opencaselaw.ch/entscheid/ge_gerichte_A_2887_2017</w:t>
      </w:r>
    </w:p>
    <w:p>
      <w:r>
        <w:t>FR: GE_GERICHTE A/2887/2017 du 30 novembre 2017</w:t>
      </w:r>
    </w:p>
    <w:p>
      <w:r>
        <w:t>IT: GE_GERICHTE A/2887/2017 del 30 novembre 2017</w:t>
      </w:r>
    </w:p>
    <w:p>
      <w:pPr>
        <w:pStyle w:val="Heading2"/>
      </w:pPr>
      <w:r>
        <w:t>Regeste</w:t>
      </w:r>
    </w:p>
    <w:p>
      <w:r>
        <w:t>RETINJ</w:t>
      </w:r>
    </w:p>
    <w:p>
      <w:pPr>
        <w:pStyle w:val="Heading2"/>
      </w:pPr>
      <w:r>
        <w:t>Erwägungen</w:t>
      </w:r>
    </w:p>
    <w:p>
      <w:r>
        <w:rPr>
          <w:b/>
        </w:rPr>
        <w:t>E. 1</w:t>
      </w:r>
    </w:p>
    <w:p>
      <w:r>
        <w:t>er décembre 2016; Qu’il a encore mis deux mois et demi pour procéder à la saisie des allocations-chômage du débiteur, le 13 juillet 2017, à la suite d’investigations bancaires; Que ces circonstances sont constitutives d’un retard inadmissible et injustifié de l’Office, qui doit être constaté; Qu’il est à cet égard rappelé que la loi ne laisse aucune place à une surcharge de travail ou à une désorganisation dudit Office, même réelle, pour justifier une telle violation du principe de célérité; Qu’en effet, il appartient audit Office de faire diligence dans le traitement des réquisitions de continuer la poursuite qui lui parviennent, de sorte qu’un délai de 14 mois entre la réception de la réquisition de continuer la poursuite par l’Office et l’envoi probable au créancier du procès-verbal de saisie correspondant n’est pas admissible;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PAR CES MOTIFS, La Chambre de surveillance : A la forme : Déclare recevable la plainte formée le 3 juillet 2017 par l’ETAT DE VAUD pour retard injustifié de l’Office des poursuites dans le traitement de sa réquisition de continuer la poursuite n° 15 xxxx64 E dirigée le 30 mai 2016 à l’encontre de A______. Au fond : Constate que l’Office des poursuites a fait preuve d’un retard injustifié dans le traitement de cette réquisition de continuer la poursuite. Transmet la présente décision en copie au Préposé de l’Office des poursuites, dans le sens des considérants.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