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A/2863/2010 vom 5. März 2013</w:t>
      </w:r>
    </w:p>
    <w:p>
      <w:r>
        <w:t>GE Cour de justice, 2013-03-05, FR</w:t>
      </w:r>
    </w:p>
    <w:p>
      <w:r>
        <w:rPr>
          <w:b/>
        </w:rPr>
        <w:t xml:space="preserve">Quelle: </w:t>
      </w:r>
      <w:r>
        <w:t>https://mcp.opencaselaw.ch/entscheid/ge_gerichte_A_2863_2010</w:t>
      </w:r>
    </w:p>
    <w:p>
      <w:r>
        <w:t>FR: GE_GERICHTE A/2863/2010 du 5 mars 2013</w:t>
      </w:r>
    </w:p>
    <w:p>
      <w:r>
        <w:t>IT: GE_GERICHTE A/2863/2010 del 5 marzo 2013</w:t>
      </w:r>
    </w:p>
    <w:p>
      <w:pPr>
        <w:pStyle w:val="Heading2"/>
      </w:pPr>
      <w:r>
        <w:t>Erwägungen</w:t>
      </w:r>
    </w:p>
    <w:p>
      <w:r>
        <w:rPr>
          <w:b/>
        </w:rPr>
        <w:t>E. 1</w:t>
      </w:r>
    </w:p>
    <w:p>
      <w:r>
        <w:t>Par jugement du 5 décembre 2011, le Tribunal administratif de première instance (ci-après : TAPI) a statué sur le recours qu’avaient interjeté Madame et Monsieur R______ au sujet de leurs impôts cantonaux et communaux (ci-après : ICC) et de l’impôt fédéral direct (ci-après : IFD) 2009, en admettant partiellement ledit recours et en renvoyant la cause à l’administration fiscale cantonale (ci-après : AFC) pour nouvelle taxation 2009. Ce faisant, le TAPI a siégé dans une composition comportant le président, juge de carrière, et deux assesseurs, dont Monsieur S______.</w:t>
      </w:r>
    </w:p>
    <w:p>
      <w:r>
        <w:rPr>
          <w:b/>
        </w:rPr>
        <w:t>E. 2</w:t>
      </w:r>
    </w:p>
    <w:p>
      <w:r>
        <w:t>Le 13 janvier 2012, l’AFC a recouru contre ce jugement auprès de la chambre administrative de la Cour de justice (ci-après : la chambre administrative) concluant à l’annulation partielle du jugement attaqué au motif que la déduction sociale accordée violait le droit fédéral, le TAPI ayant mal appliqué le droit dans un domaine où les cantons avaient conservé toutes compétences.</w:t>
      </w:r>
    </w:p>
    <w:p>
      <w:r>
        <w:rPr>
          <w:b/>
        </w:rPr>
        <w:t>E. 3</w:t>
      </w:r>
    </w:p>
    <w:p>
      <w:r>
        <w:t>Le TAPI a produit son dossier le 24 janvier 2012.</w:t>
      </w:r>
    </w:p>
    <w:p>
      <w:r>
        <w:rPr>
          <w:b/>
        </w:rPr>
        <w:t>E. 4</w:t>
      </w:r>
    </w:p>
    <w:p>
      <w:r>
        <w:t>Les époux R______ ont répondu le 11 février 2012 en s’en remettant au jugement prononcé par le TAPI.</w:t>
      </w:r>
    </w:p>
    <w:p>
      <w:r>
        <w:rPr>
          <w:b/>
        </w:rPr>
        <w:t>E. 5</w:t>
      </w:r>
    </w:p>
    <w:p>
      <w:r>
        <w:t>En l'espèce, le jugement attaqué a été rendu le 5 décembre 2011,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ni alloué d’indemnité de procédure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