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A/2842/2022 vom 12. August 2025</w:t>
      </w:r>
    </w:p>
    <w:p>
      <w:r>
        <w:t>GE Cour de justice, 2025-08-12, FR</w:t>
      </w:r>
    </w:p>
    <w:p>
      <w:r>
        <w:rPr>
          <w:b/>
        </w:rPr>
        <w:t xml:space="preserve">Quelle: </w:t>
      </w:r>
      <w:r>
        <w:t>https://mcp.opencaselaw.ch/entscheid/ge_gerichte_A_2842_2022</w:t>
      </w:r>
    </w:p>
    <w:p>
      <w:r>
        <w:t>FR: GE_GERICHTE A/2842/2022 du 12 août 2025</w:t>
      </w:r>
    </w:p>
    <w:p>
      <w:r>
        <w:t>IT: GE_GERICHTE A/2842/2022 del 12 agosto 2025</w:t>
      </w:r>
    </w:p>
    <w:p>
      <w:pPr>
        <w:pStyle w:val="Heading2"/>
      </w:pPr>
      <w:r>
        <w:t>Erwägungen</w:t>
      </w:r>
    </w:p>
    <w:p>
      <w:r>
        <w:rPr>
          <w:b/>
        </w:rPr>
        <w:t>E. 1.1</w:t>
      </w:r>
    </w:p>
    <w:p>
      <w:r>
        <w:t>Conformément aux art. 134 al. 1 let. a ch. 1, 2, 7 et 8 ainsi qu’al. 3 let. c de la loi sur l'organisation judiciaire, du 26 septembre 2010 (LOJ - E 2 05) et 20 de la loi instituant une assurance en cas de maternité et d'adoption du 21 avril 2005 (LAMat - J 5 07),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à la loi fédérale sur l'assurance-invalidité du 19 juin 1959 (LAI ‑ RS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à la loi fédérale sur l'assurance-chômage obligatoire et l'indemnité en cas d'insolvabilité du 25 juin 1982 (loi sur l'assurance-chômage, LACI - RS 837.0), ainsi qu'à la loi sur la formation professionnelle du 15 juin 2007 (LFP - C 2 05) et à la LAMat.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ayant eu son siège dans le canton de Genève depuis l’été 2010 jusqu'à la clôture de la faillite à fin avril 2020, la chambre de céans est également compétente ratione loci .</w:t>
      </w:r>
    </w:p>
    <w:p>
      <w:r>
        <w:rPr>
          <w:b/>
        </w:rPr>
        <w:t>E. 1.3</w:t>
      </w:r>
    </w:p>
    <w:p>
      <w:r>
        <w:t>À teneur de l'art. 1 al. 1 LAVS, les dispositions de la LPGA s'appliquent à l’AVS réglée dans la première partie de la LAVS (art. 1 à 101bis), à moins que la loi n'y déroge expressément.</w:t>
      </w:r>
    </w:p>
    <w:p>
      <w:r>
        <w:rPr>
          <w:b/>
        </w:rPr>
        <w:t>E. 1.4</w:t>
      </w:r>
    </w:p>
    <w:p>
      <w:r>
        <w:t>Interjeté dans la forme et le délai prévus par la loi, l'acte de recours est recevable (art. 56 ss LPGA ainsi que 62 ss de la loi sur la procédure administrative du 12 septembre 1985 [LPA - E 5 10]).</w:t>
      </w:r>
    </w:p>
    <w:p>
      <w:r>
        <w:rPr>
          <w:b/>
        </w:rPr>
        <w:t>E. 2</w:t>
      </w:r>
    </w:p>
    <w:p>
      <w:r>
        <w:t>Par ordonnance du 11 février 2025 de la chambre de céans et en application de l'art. 71 LPA, Serge SAUTEUR a été appelé en cause, en tant qu'autre débiteur solidaire recherché par la caisse, dont la responsabilité avait fait l’objet d’une décision déjà entrée en force ( cf . dans ce sens SVR 2007 AVS n° 2, consid. 2.2). L’appelé en cause, qui devait s’attendre à recevoir des courriers des assureurs sociaux et autorités concernant la question de sa responsabilité pour le dommage causé à la société ( cf . à ce sujet ATF 134 V 49 consid 4 ; 130 III 396 consid.1.2.3), et ayant été avisé dans sa boîte aux lettres de l’enveloppe contenant l’ordonnance d’appel en cause susmentionnée mais ne l’ayant pas cherchée au guichet postal puis ayant au surplus encore été destinataire de ce courrier et de celui du 1 er avril 2025 par plis simples « A prioritaire », a eu la possibilité de prendre connaissance de ladite ordonnance et de se déterminer sur les écritures de la présente procédure de recours.</w:t>
      </w:r>
    </w:p>
    <w:p>
      <w:r>
        <w:rPr>
          <w:b/>
        </w:rPr>
        <w:t>E. 3</w:t>
      </w:r>
    </w:p>
    <w:p>
      <w:r>
        <w:t>L'art. 14 al. 1 er LAVS en corrélation avec les art. 34 ss du règlement sur l'assurance-vieillesse et survivants du 31 octobre 1947 (RAVS -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4</w:t>
      </w:r>
    </w:p>
    <w:p>
      <w:r>
        <w:t>Le présent litige porte sur la responsabilité qu'assumerait ou non le recourant, en qualité d'organe de la société, pour le préjudice causé à l’intimée par le défaut de paiement de cotisations sociales, plus des frais et intérêts moratoires, pour les années 2013 à 2017.</w:t>
      </w:r>
    </w:p>
    <w:p>
      <w:r>
        <w:rPr>
          <w:b/>
        </w:rPr>
        <w:t>E. 5.1</w:t>
      </w:r>
    </w:p>
    <w:p>
      <w:r>
        <w:t>La version applicable de la disposition légale présentement topique, l'art. 52 LAVS, est celle entre l'entrée en vigueur le 1 er janvier 2012 selon le ch. I de la loi fédérale du 7 juin 2011 (Amélioration de la mise en œuvre ; RO 2011 4745 ; FF 2011) et celle en vigueur à partir du 1 er janvier 2020 selon l’annexe ch. 21 de la LF du 15 juin 2018 (Révision du droit de la prescription ; RO 2018 5343 ; FF 2014 221 ; cf . dans ce sens arrêt du Tribunal fédéral 9C_80/2017 du 31 mai 2017 consid. 3.2).</w:t>
      </w:r>
    </w:p>
    <w:p>
      <w:r>
        <w:rPr>
          <w:b/>
        </w:rPr>
        <w:t>E. 5.2</w:t>
      </w:r>
    </w:p>
    <w:p>
      <w:r>
        <w:t>À teneur de l’art. 52 LAVS – dans sa version présentement applicable (depuis le 1 er janvier 2012, sans l’al. 3) –,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 caisse de compensation fait valoir sa créance en réparation du dommage par voie de décision (al. 4). Cette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 Par arrêt – de principe – du 30 janvier 2020 ( ATAS/79/2020 ), la chambre de céans a jugé qu’il n’existe pas de base légale suffisante pour rechercher les employeurs ou leurs organes pour le dommage résultant du défaut de paiement des cotisations dues en vertu de la LAMat, cette jurisprudence valant pour la période avant l’entrée en vigueur le 1 er février 2023 du nouvel art. 11A LAMat.</w:t>
      </w:r>
    </w:p>
    <w:p>
      <w:r>
        <w:rPr>
          <w:b/>
        </w:rPr>
        <w:t>E. 6.1</w:t>
      </w:r>
    </w:p>
    <w:p>
      <w:r>
        <w:t>Il incombe à la caisse de compensation, qui supporte les conséquences de l'échec de la preuve, d'alléguer les faits fondant notamment la responsabilité de l'employeur au sens de l'art. 52 LAVS (ATF 114 V 213 consid. 5 in fine ; arrêt du Tribunal fédéral H 20/01 du 21 juin 2001 consid. 5).</w:t>
      </w:r>
    </w:p>
    <w:p>
      <w:r>
        <w:rPr>
          <w:b/>
        </w:rPr>
        <w:t>E. 6.2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 126 V 319 consid. 5a).</w:t>
      </w:r>
    </w:p>
    <w:p>
      <w:r>
        <w:rPr>
          <w:b/>
        </w:rPr>
        <w:t>E. 6.3</w:t>
      </w:r>
    </w:p>
    <w:p>
      <w:r>
        <w:t>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7</w:t>
      </w:r>
    </w:p>
    <w:p>
      <w:r>
        <w:t>À titre liminaire, il convient d'examiner si la prétention de la caisse est prescrite, comme le fait valoir l'intéressé.</w:t>
      </w:r>
    </w:p>
    <w:p>
      <w:r>
        <w:rPr>
          <w:b/>
        </w:rPr>
        <w:t>E. 7.1</w:t>
      </w:r>
    </w:p>
    <w:p>
      <w:r>
        <w:t>En vertu de l’art. 52 al. 3 LAVS dans sa version en vigueur du 1 er janvier 2012 au 31 décembre 2019,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Le 1 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Selon l’art. 60 CO, dans sa teneur en vigueur à compter du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 Au regard en particulier de l’art. 49 Titre final du Code civil suisse du 10 décembre 1907 (CC - RS 210),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 une créance déjà prescrite demeure prescrite (Message du Conseil fédéral relatif à la modification du code des obligations [droit de la prescription] du 29 novembre 2013,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(Message précité, FF 2014 221, p. 254). Concernant le délai de prescription relatif,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 cf . également 141 V 487 consid. 2.2 et les références). S’agissant des actes interruptifs de prescription, il résulte de la jurisprudence rendue à propos de l’art. 52 al. 3 aLAVS les éléments qui suivent. Les délais de prescription sont interrompus par les actes énumérés à l’art. 135 CO (applicable par analogie) ainsi que par tous les actes de procédure relatif au droit invoqué et susceptible de faire progresser l'instance (ATF 141 V 487 consid. 2.3 p. 48 ; arrêts du Tribunal fédéral 9C_641/2020 du 30 mars 2021 consid. 5.3 et la référence ; 9C_400/2020 du 19 octobre 2020 consid. 3.2.1 et la référence). Tant la décision que l’opposition interrompent les délais de prescription (ATF 135 V 74 consid. 4.2.2). La prescription est ainsi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ATF 141 V 487 consid. 2.3 et les références ; 135 V 74 consid. 4.2.1 et les références). Les délais prévus par l'art. 52 al. 3 LAVS doivent être qualifiés de délais de prescription et non plus de péremption, de sorte qu'ils ne sont plus sauvegardés une fois pour toutes avec la décision relative aux dommages-intérêts. Le droit à la réparation du dommage au sens de l'art. 52 al. 1 LAVS peut donc aussi se prescrire durant la procédure d'opposition (ATF 135 V 74 consid. 4.2). Il appartient au responsable recherché de faire valoir la prescription par voie d’exception et le juge ne peut pas la relever d’office (ATF 129 V 237 consid. 4 ; Franz WERRO/Vincent PERRITAZ, in Commentaire romand du Code des obligations I, 2021, n. 3 ad art. 60 CO).</w:t>
      </w:r>
    </w:p>
    <w:p>
      <w:r>
        <w:rPr>
          <w:b/>
        </w:rPr>
        <w:t>E. 7.2</w:t>
      </w:r>
    </w:p>
    <w:p>
      <w:r>
        <w:t>En l’occurrence, le moment de la connaissance du dommage doit être considéré comme celui de la publication de la suspension de la liquidation de la faillite faute d'actifs, le 4 novembre 2019, de sorte que, quel que soit le droit de prescription applicable ratione temporis , le délai de prescription relatif de deux, respectivement trois ans, a en tout état de cause valablement été interrompu par le prononcé de la décision de réparation du 27 avril 2021, puis par celui de la décision sur opposition querellée ainsi que par les actes de la présente procédure de recours. En faisant valoir que les « taxations annuelles définitives » rendues par l’intimée, dans la mesure où elles resteraient impayées depuis plus de trois mois et ne feraient pas l’objet de poursuites immédiates et/ou de négociations de plans de paiement, constitueraient les points de départs respectifs du délai de prescription de trois ans, le recourant se méprend sur la notion du moment de la « connaissance du dommage », qui concerne la difficulté ou l’impossibilité objective pour la société de payer les cotisations arriérées. Pour les années 2014 et 2015 en particulier, la caisse n’a appris l’existence de faits pouvant justifier des compléments de cotisations sociales qu’à fin 2018 en recevant le rapport de la CCVD, peu avant d’adresser, le 3 janvier 2019, à la société des décomptes et factures rectificatives concernant les cotisations sociales, plus intérêts moratoires et frais administratifs, découlant des reprises.</w:t>
      </w:r>
    </w:p>
    <w:p>
      <w:r>
        <w:rPr>
          <w:b/>
        </w:rPr>
        <w:t>E. 8</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qualifiée (intention ou négligence grave) et enfin s'il existe un lien de causalité adéquate entre son comportement et le dommage causé à l'intimée, et de quel montant est celui-ci.</w:t>
      </w:r>
    </w:p>
    <w:p>
      <w:r>
        <w:rPr>
          <w:b/>
        </w:rPr>
        <w:t>E. 9.1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9.1.1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w:t>
      </w:r>
    </w:p>
    <w:p>
      <w:r>
        <w:rPr>
          <w:b/>
        </w:rPr>
        <w:t>E. 9.1.2</w:t>
      </w:r>
    </w:p>
    <w:p>
      <w:r>
        <w:t>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(arrêts du Tribunal fédéral 9C_657/2015 du 19 janvier 2016 consid. 5.2 ; 9C_1086/2009 du 15 juillet 2010 consid. 4.2.1 et les références, in SVR 2011 AHV n° 4 p. 11).</w:t>
      </w:r>
    </w:p>
    <w:p>
      <w:r>
        <w:rPr>
          <w:b/>
        </w:rPr>
        <w:t>E. 9.2</w:t>
      </w:r>
    </w:p>
    <w:p>
      <w:r>
        <w:t>En l'espèce, l’intéressé est actionné en responsabilité par la caisse en tant qu'il a été gérant de la société d’avril 2014 à début mars 2019. Il s'agit d'une fonction qui est incontestablement celle d'un organe au sens formel.</w:t>
      </w:r>
    </w:p>
    <w:p>
      <w:r>
        <w:rPr>
          <w:b/>
        </w:rPr>
        <w:t>E. 10</w:t>
      </w:r>
    </w:p>
    <w:p>
      <w:r>
        <w:t>Avant de se pencher le cas échéant sur les questions de savoir si le recourant a commis une faute qualifiée par intention ou par négligence grave au sens de l’art. 52 al. 1 LAVS et, en cas de réponse affirmative, si celle-ci est en rapport de causalité avec la survenance du dommage, il faut, compte tenu des présentes circonstances et des griefs du recourant, déterminer si l’intimée a bien subi un dommage et, si oui, de quel montant, avec aussi des précisions sur les circonstances en lien avec l’éventuel dommage.</w:t>
      </w:r>
    </w:p>
    <w:p>
      <w:r>
        <w:rPr>
          <w:b/>
        </w:rPr>
        <w:t>E. 10.1</w:t>
      </w:r>
    </w:p>
    <w:p>
      <w:r>
        <w:t>En droit, le montant du dommage correspond à celui pour lequel la caisse de compensation subit une perte ; en d’autres termes, son ampleur est égale au capital dont la caisse de compensation se trouve frustrée. Appartiennent à ce montant les cotisations paritaires (part employeur et part employé) dues par l'employeur, les contributions aux frais d'administration, les intérêts moratoires, les taxes de sommation et les frais de poursuite (ATF 121 III 382 ; Office fédéral des assurances sociales [OFAS], Directives sur la perception des cotisations dans l’AVS, AI et APG [ci-après : DP], valables dès le 1 er janvier 2021, n. 8016 et 8017). Les éventuelles amendes prononcées par la caisse de compensation ne font pas partie du dommage et doivent le cas échéant être déduites (arrêt du Tribunal fédéral H 142/03 du 19 août 2003 consid. 5.5). Faute de base juridique particulière, des intérêts moratoires ne peuvent pas être réclamés sur une créance en réparation du dommage (DP n. 8064, avec référence à l’ATF 119 V 78 ).</w:t>
      </w:r>
    </w:p>
    <w:p>
      <w:r>
        <w:rPr>
          <w:b/>
        </w:rPr>
        <w:t>E. 10.2</w:t>
      </w:r>
    </w:p>
    <w:p>
      <w:r>
        <w:t>Dans le cas présent, il sied de relever tout d’abord que, concernant les cotisations sociales, la société a rempli, à l’attention de la CCGC, des attestations des salaires pour les années de 2013 à 2017 à tout le moins, attestations sur la base desquelles ont été émises des factures « finales » de cotisations par la caisse, à chaque fois au mois de février ou mars de l’année suivante. Comme indiqué en audience par l’ancien gérant et confirmé par H______, comptable, c’est la fiduciaire de la société, plus précisément H______, qui s'occupait de remplir les attestations des salaires à l'attention des assurances sociales, notamment la CCGC et la SUVA, comme du reste de tenir l’ensemble de la comptabilité de la société, ce jusqu’à l’exercice 2017. À teneur des déclarations en audience de H______, « c'était F______ qui [l'avait] mandaté pour faire cela à l'époque », et c'était quelqu'un de la part de celui-ci qui lui apportait les classeurs servant de base pour la comptabilité. Sa seule activité consistait à passer les pièces comptables et de tirer les bilans sur la base des pièces remises par F______ ou ses proches collaborateurs et employés de société. Il y avait un peu de correspondance à faire par exemple à l'égard de la caisse ou de la SUVA. H______ avait personnellement signé les attestations des salaires pour les années 2014, 2015 et 2017, ignorant pour le reste qui avait signé les autres attestations, lesquelles avaient – quoi qu’il en soit – été signées sur la base des comptes que H______ avait donnés.</w:t>
      </w:r>
    </w:p>
    <w:p>
      <w:r>
        <w:rPr>
          <w:b/>
        </w:rPr>
        <w:t>E. 10.3</w:t>
      </w:r>
    </w:p>
    <w:p>
      <w:r>
        <w:t>Pour ce qui est de la fixation du dommage, à savoir de la détermination du capital dont la caisse a été frustrée, pour les années 2014 et 2015, il convient de constater ce qui suit.</w:t>
      </w:r>
    </w:p>
    <w:p>
      <w:r>
        <w:rPr>
          <w:b/>
        </w:rPr>
        <w:t>E. 10.3.1</w:t>
      </w:r>
    </w:p>
    <w:p>
      <w:r>
        <w:t>À la suite d’une demande formulée le 22 février 2018 par la CCGC en vue d’un contrôle d’employeur pour la période du 1 er janvier 2013 au 31 décembre 2016, la CCVC a, par pli du 21 décembre 2018, remis à celle-ci son rapport établi le 5 juillet 2018 et ses annexes. Selon ses constatations, « des factures de travaux de sous-traitance pour un total de CHF 115'704.75 en 2014 et CHF 55'092.60 en 2015 [n’avaient] pas pu être justifiées. Trois demandes envoyées à la fiduciaire pour obtenir des pièces comptables [étaient] restées sans réponse », celle-ci étant la fiduciaire G______ avec pour comptable H______. Pour 2014, les factures de travaux de sous-traitants considérées comme non justifiées, au nombre de sept, sont marquées chacune d’une croix manuscrite par la CCVC dans le chapitre « Travaux de sous-traitance » du compte de débits et crédits 2024 de la société établi par la fiduciaire, figurant en annexe de ce rapport de la CCVC. Après vérification d’office par la chambre de céans, ces sept factures de travaux de sous-traitants considérées comme non justifiées totalisent un montant qui n’est pas inférieur à CHF 115'704.75 comme indiqué dans ledit rapport. Pour 2015 également, les factures de travaux de sous-traitants considérées comme non justifiées, au nombre de quatre, sont marquées chacune d’une croix manuscrite par la CCVC dans le chapitre « Travaux de sous-traitance » du compte de débits et crédits 2024 de la société établi par la fiduciaire, figurant en annexe du rapport de la CCVC. Après vérification d’office par la chambre de céans, ces quatre factures de travaux de sous-traitants considérées comme non justifiées se montent au total à CHF 55'092.60 comme retenu par la CCVC.</w:t>
      </w:r>
    </w:p>
    <w:p>
      <w:r>
        <w:rPr>
          <w:b/>
        </w:rPr>
        <w:t>E. 10.3.2</w:t>
      </w:r>
    </w:p>
    <w:p>
      <w:r>
        <w:t>C’est sur ces bases que la CCGC a adressé à la société les décomptes sous forme d’attestations des salaires corrigées pour les années 2014 et 2015, avec la mention dans chacune « Sous-traitants payés par caisse non identifiés – pas de justificatifs », ce par un courrier du 3 janvier 2019 indiquant une possibilité de faire opposition dans les trente jours contre cette « décision », de même qu’elle a envoyé des factures « rectificatives » concernant les cotisations sociales, plus intérêts moratoires et frais d’administration et de sommation, de CHF 21'045.05, respectivement CHF 8'402.65, à payer avec des bulletins de versement joints, ce par plis également du 3 janvier 2019 séparés de celui annexant les décomptes sous forme d’attestations des salaires corrigées et avec aussi à chaque fois l’indication d’une possibilité de faire opposition dans les trente jours contre cette « décision ». Sont ajoutés aux salaires annoncés initialement le 8 janvier 2015 pour l’année 2014, de CHF 145'174.85 au total pour quatre employés, respectivement le 29 février 2016 pour l’année 2015, de CHF 154'055.- au total pour six salariés, CHF 115'704.- dans l’attestation de salaire corrigée pour 2014, d’où des salaires d’au total CHF 260'878.85, et CHF 55'092.- dans l’attestation pour 2015, d’où des salaires d’au total CHF 209'147.-. Les factures « rectificatives » du 3 janvier 2019 reposent sur ces nouveaux salaires totaux.</w:t>
      </w:r>
    </w:p>
    <w:p>
      <w:r>
        <w:rPr>
          <w:b/>
        </w:rPr>
        <w:t>E. 10.3.3</w:t>
      </w:r>
    </w:p>
    <w:p>
      <w:r>
        <w:t>Lors de l’audience du 16 janvier 2024, le recourant déclare ne pas être au courant du rapport du 21 décembre 2018 de la CCVC, ni n’avoir « reçu non plus les décisions du 3 janvier 2019 fixant des cotisations complémentaires à la suite de reprises en 2014 et 2015 ». De l’instruction effectuée au second semestre 2024 afin de clarifier les faits sur ces points, il ressort que le rapport de la CCVC du 21 décembre 2018 a été uniquement transmis à la CCGC et que les trois plis de cette dernière du 3 janvier 2019 ont tous trois été envoyés à la société, à l’adresse de son siège tel qu’indiqué dans le RC, en « A- Priority » (A – prioritaire), ce de la même manière que l’ensemble des courriers de la caisse à la société, y compris les factures initiales (intitulées « finales »). Il n’y a aucune preuve d’une notification formelle. Cela étant, l’ordre juridique suisse n’exige pas, pour attraire des organes d’une société en responsabilité (subsidiaire) en application de l’art. 52 LAVS, que les décisions des caisses de compensation à l’égard de la société concernée soient notifiées en recommandé ou de toute autre façon censée prouver la notification. Au moment de l’envoi le 3 janvier 2019 des décomptes et factures « rectificatives » à la société, l’intéressé en était toujours le gérant, et, de surcroît, à tout le moins concernant la cotisation complémentaire de CHF 21'045.- pour 2014, un rappel puis une sommation ont été adressés à la société le 4 février 2019, respectivement 11 février 2019. Quoi qu’il en soit, il n’est pas exigé pour une éventuelle responsabilité subsidiaire en vertu de l’art. 52 LAVS, qu’il ait effectivement pris connaissance des plis des 3 janvier 2019. Rien ne s’oppose en conséquence, sous ces angles, à ce que le recourant puisse endosser une telle responsabilité, si les conditions en sont réalisées. Cela étant, en raison de la garantie de l'accès au juge, la personne à qui l'on réclame la réparation du dommage résultant du non-paiement de cotisations sociales doit avoir eu la possibilité de contester au moins une fois le montant de la créance de cotisations devant une autorité judiciaire disposant d'un plein pouvoir d'examen en fait et en droit. Dans la mesure où un ancien organe de l'employeur n'a plus la possibilité d'attaquer ou de faire attaquer en qualité d'organe une décision de cotisations signifiée ultérieurement à son départ, cette décision doit pouvoir être librement examinée dans le cadre de la procédure en réparation du dommage (ATF 134 V 401 consid. 5 [en particulier consid. 5.4]).</w:t>
      </w:r>
    </w:p>
    <w:p>
      <w:r>
        <w:rPr>
          <w:b/>
        </w:rPr>
        <w:t>E. 10.3.4</w:t>
      </w:r>
    </w:p>
    <w:p>
      <w:r>
        <w:t>S’agissant de la question du bien-fondé des requalifications de factures pour des sous-traitants en salaires, H______, ayant établi les comptes de la société à tout le moins pour 2014 et 2015 au titre de comptable de la fiduciaire, déclare, en qualité de témoin, à la fin de l’audience du 16 janvier 2024 : « Sur question de la CCGC, je n'étais plus la fiduciaire de [la société] en 2018. La CCGC me présente le rapport de contrôle de la CCVC du 21 décembre 2018 et qui mentionne notamment les remarques "pas justificatifs sous-traitants" pour les reprises 2014 et 2015. C'est bien moi qui était indiqué comme personne de contact par cette caisse. J'explique ce qui suit : certains contrôleurs de la caisse AVS ou de la SUVA refusent catégoriquement de prendre en compte des factures de sous-traitants en estimant que ces factures auraient dû être payées par la banque et pas de main à main. Ces contrôleurs ne vont pas contrôler chez les sous-traitants. Je n'ai pas reçu les décisions rectificatives de l'intimée du 3 janvier 2019. [À la ligne] Sur question du Président, c'est moi qui ai annoté l'annexe à la décision du 27 avril 2021 telle que produite par [le recourant]. [À la ligne] Je ne sais pas s'il y avait une collaboration particulière entre [F______] F______ et [l’intéressé]. [À la ligne] [F______] F______ connaît tous les sous-traitants. À l'époque, [F______] F______ était sur le terrain, travaillait manuellement et traitait également avec les sous-traitants. [À la ligne] Pour ma comptabilité j'avais des fiches de salaire bien faites et que j'ai passées en comptabilité naturellement. Je n'ai jamais eu de soupçon d'irrégularité. [À la ligne] Je rappelle que dans les sociétés détenues par des personnes des Balkans les ouvriers sont payés en cash » (NDR : F______ F______ est originaire d’un pays des Balkans). Selon les déclarations faites par le représentant de l’intimée lors de l’audience du 8 octobre 2024, en cas de contestation du rapport de contrôle ou des décisions de reprise, la société qui conteste doit démontrer que l'argent versé était destiné à une société ou à une personne physique qui détient le statut d'indépendant auprès de l'AVS, et même ceci peut ne pas être suffisant non plus pour prouver l'absence d'un salaire (notamment si le prétendu indépendant travaille uniquement pour la même société) ; néanmoins, d’après ledit représentant, la caisse serait prête à réexaminer les montants des reprises si la société ou le recourant démontraient que les montants versés n'étaient pas du salaire AVS réellement mais étaient des honoraires par rapport à un mandat, ce malgré l'autorité de chose décidée des décisions du 3 janvier 2019. Ensuite, le président de la chambre de céans relève que, si le contrôleur vaudois – la CCVC – n'a pas trouvé dans les comptes de la société et autres documents en 2018 que ces postes de versements à des sous‑traitants correspondaient réellement à des honoraires versés à des sociétés ou personnes indépendantes, il est douteux que cette preuve puisse être apportée actuellement. À l’issue de cette seconde – et dernière – audience, un délai a été octroyé, puis par la suite prolongé, au recourant pour présenter d'éventuelles allégations et pièces. Par écritures de son conseil des 23 octobre, 14 novembre et 3 décembre 2024, l’ancien gérant a demandé des prolongations de délai et même une suspension de la cause, aux motifs, outre sa grave maladie, qu’il ne disposait pas des pièces et renseignements absolument nécessaires pour ses observations, que la fiduciaire ne les lui avaient pas encore fournis malgré sa demande puis que le comptable qui pourrait les donner, H______, était lui aussi hospitalisé. Le 29 janvier 2025, à l’appui de son soutien à l’appel en cause de B______, il a fait valoir qu’après avoir pu échanger avec H______ et F______, il s’avérait à ce jour que, si faisaient défaut et ne pouvaient pas être produits tous les renseignements et pièces afférents aux « divers sous-traitants qui [avaient] été à tort non reconnus dans le cadre des contrôles SUVA et AVS, puis qui [avaient] été alors requalifiés en prétendue masse salariale », c’était parce que B______ les détenait ; le recourant a donc sollicité qu’ordre soit donné à celui-ci de produire toutes ces pièces-là.</w:t>
      </w:r>
    </w:p>
    <w:p>
      <w:r>
        <w:rPr>
          <w:b/>
        </w:rPr>
        <w:t>E. 10.4</w:t>
      </w:r>
    </w:p>
    <w:p>
      <w:r>
        <w:t>Sur la base notamment des constatations qui précèdent et concernant toujours les années 2014 et 2015, il faut retenir ce qui suit.</w:t>
      </w:r>
    </w:p>
    <w:p>
      <w:r>
        <w:rPr>
          <w:b/>
        </w:rPr>
        <w:t>E. 10.4.1</w:t>
      </w:r>
    </w:p>
    <w:p>
      <w:r>
        <w:t>Il appartenait à la société de contester, dans les trente jours après réception, les attestations des salaires corrigées pour les années 2014 et 2015 ainsi que les factures « rectificatives » concernant les cotisations sociales que la caisse lui avait envoyées le 3 janvier 2019 et qui valaient « décisions », si elle n’était pas d’accord avec les montants des reprises. Or, à cette époque, l’intéressé était encore – formellement – l’organe dirigeant (le gérant) de la société et, en cette qualité, aurait dû réagir s’il n’était pas d’accord.</w:t>
      </w:r>
    </w:p>
    <w:p>
      <w:r>
        <w:rPr>
          <w:b/>
        </w:rPr>
        <w:t>E. 10.4.2</w:t>
      </w:r>
    </w:p>
    <w:p>
      <w:r>
        <w:t>Même dans l’hypothèse où la société n’avait pas reçu lesdites « décisions » du 3 janvier 2019, il apparaît, dans le cadre d’un libre examen par la chambre de céans ( cf . 134 V 401 consid. 5.4 précité), conforme au droit que les factures, figurant dans les compte 2014 et 2015 de la société, de travaux de sous-traitants considérées comme non justifiées par les contrôleurs de la CCVC aient été requalifiées en salaire (activité dépendante). En effet, selon la jurisprudence,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(arrêts du Tribunal fédéral 9C_162/2024 du 31 juillet 2024 consid. 3.2 ; 8C_597/2011 du 10 mai 2012 consid. 2.3 et les arrêts cités). Cela étant, cette jurisprudence selon laquelle les tâcherons et sous-traitants sont réputés exercer une activité dépendante ne signifie pas que le principe de l'instruction (art. 43 et 61 let. c LPGA) ne s'applique pas ou seulement sous une forme atténuée. Au contraire, il faut en principe procéder à un examen approfondi des circonstances particulières de chaque cas. De même, il ne faut pas poser d'exigences excessives quant à l'obligation de collaborer de la personne physique ou morale (au sens de l'art. 28 LPGA) à laquelle on s'adresse en tant qu'employeur. Il n'y a pas de renversement du fardeau de la preuve et le degré de preuve de la vraisemblance prépondérante, habituel en droit des assurances sociales, s'applique (arrêts du Tribunal fédéral 9C_162/2024 précité consid. 5.2 ; H 191/05 du 30 juin 2006 consid. 4.1 et les références). Or, dans le cas présent, ni le recourant ni le comptable de la fiduciaire, H______, n’ont présenté des éléments un tant soit peu précis et concrets en contestation des montants des reprises pour les travaux des sous‑traitants retenus par la CCVC puis CCGC pour 2014 et 2015. Au demeurant, il apparaît que les contrôleurs de la CCVC n’ont même pas pu connaître les noms et coordonnées des sous-traitants, alors que la société avait manifestement le devoir de les lui communiquer. Du reste, les annotations manuscrites (CHF 115'703.98 pour 2014 et CHF 55'091.79 pour 2015) faites par H______ sur le décompte annexé à la décision de réparation du dommage adressée le 27 avril 2021 à l’ancien gérant ne contiennent pas de correction par rapport aux montants desdites reprises (CHF 115'704.75 pour 2014 et CHF 55'092.60 pour 2015). Pour le surplus, le recourant ne tire aucune allégation ou conclusion précise et concrète des comptes, y compris bilans, de la société qu’il a produits.</w:t>
      </w:r>
    </w:p>
    <w:p>
      <w:r>
        <w:rPr>
          <w:b/>
        </w:rPr>
        <w:t>E. 10.4.3</w:t>
      </w:r>
    </w:p>
    <w:p>
      <w:r>
        <w:t>À cet égard, par appréciation anticipée des preuves, il n’y a aucun motif justifiant la suspension de la présente cause dans l’attente d’une éventuelle obtention par l’avocat du recourant de renseignements et pièces utiles, autres que ceux déjà présentés, auprès de H______, ce d’autant moins que le recourant a eu tout loisir de le faire depuis la réception de la décision du 27 avril 2021 et même durant l’instruction de la procédure de recours, lors de laquelle il est rappelé que ledit comptable a été auditionné en qualité de témoin par la chambre de céans. Également par appréciation anticipée des preuves, on ne voit pas l’utilité ou la nécessité d’auditionner l’appelé en cause ni de requérir de celui-ci la production de pièces, voire aussi de renseignements, qui ne seraient pas déjà connus. En effet, rien ne permet de supposer qu’il les détiendrait. Au contraire, il ressort des déclarations de B______ selon le procès-verbal d’interrogatoire du 20 août 2019 établi par l’office des faillites de l’arrondissement de Lausanne (Vaud) – figurant dans le dossier de l’office des faillites genevois que le recourant a consulté – ce qui suit : à cette époque, la société ne louait pas de locaux, à la connaissance de l’appelé en cause ; la comptabilité devait être établie par H______, qui avait du retard et auprès duquel se trouvaient « a priori » les « livres et pièces comptables, papiers d’affaires et archives de la société » ; l’appelé en cause n’avait pas commencé son activité auprès de la société ; il ne savait pas quelle était la « caisse AVS/AI/APG/AC » ni les comptes de la société. Certes, B______ a répondu « oui » à la question notamment de savoir si les dettes de la société étaient réelles, les pièces justifiant le passif étant les « factures, poursuite, pièces comptables », ainsi qu’à la question des éventuels salariés ou arriérés de salaire, avant de dire ensuite ne pas en savoir plus. Quoi qu’il en soit, le recourant n’a apporté aucun quelconque indice en faveur d’une détention par l’appelé en cause de pièces ou renseignements pertinents non encore connus.</w:t>
      </w:r>
    </w:p>
    <w:p>
      <w:r>
        <w:rPr>
          <w:b/>
        </w:rPr>
        <w:t>E. 10.4.4</w:t>
      </w:r>
    </w:p>
    <w:p>
      <w:r>
        <w:t>Pour ces motifs déjà, il n’y aucune raison de mettre en doute le bien-fondé des montants de salaires repris par la CCGC le 3 janvier 2019 à la suite du rapport de contrôle de la CCVC du 21 décembre 2018.</w:t>
      </w:r>
    </w:p>
    <w:p>
      <w:r>
        <w:rPr>
          <w:b/>
        </w:rPr>
        <w:t>E. 10.4.5</w:t>
      </w:r>
    </w:p>
    <w:p>
      <w:r>
        <w:t>Par surabondance, il ressort des déclarations de F______ selon le « procès-verbal d’interrogatoire complémentaire » du 14 octobre 2019 établi par l’office des faillites genevois – figurant dans le dossier de ce dernier – que F______, inscrit au RC comme associé de juillet 2013 à début mars 2019, et son frère J______, non inscrit et donc non formellement organe, ont tous deux été actifs dans l’exploitation et la gestion de la société, chacun avec une certaine autonomie par rapport à l’autre, à tout le moins jusqu’à fin 2015 (vu notamment les termes : « En fait, [J______] a continué jusqu’en 2015 (NDR : son activité dans la société, consistant en la pose de fenêtres). J’ai alors donné CHF 5'000.- à mon frère et il est sorti de la société. Il a repris les véhicules en leasing »). À cet égard, F______ a notamment déclaré à l’examinateur de l’office des faillites : « Vous me demandez pour quelle raison le siège de la société était à Genève et à quoi cette adresse correspondait. Mon frère avait des connaissances à Genève et ces personnes qui pouvaient nous donner du travail exigeaient que nous soyons à Genève. Au début, nous sous-louions un bureau chez un ami que nous payions cash CHF 200.- par mois. Il ne voulait pas de contrat, cela jusqu’en 2017. Après, il a récupéré le local. Il n’y avait plus que la boîte aux lettres. [À la ligne] Sur votre question, il y a eu des ouvriers dans la société. Outre moi et mon frère, il y a eu des employés régulièrement, parfois des fixes. [À la ligne] Il n’y a jamais eu de dettes. Vous me dites que non et évoquez notamment une dette à la [CCGC]. Ce sont des ouvriers de mon frère. La fiduciaire vaudoise a gardé des règles vaudoises plutôt que les genevoises, raison pour laquelle des poursuites ont été entamées ». Il convient de surcroît de relever que, dans les attestations des salaires remplies initialement, après chaque année concernée, par H______, J______ n’est mentionné comme « assuré » (salarié) que pour l’année 2013, et non pour les années 2014 à 2017. Il en va de même pour trois autres personnes. Le fait que la dette à l’égard de la CCGC soit considérée par F______ en relation avec les ouvriers de son frère J______ et le fait que celui-ci et trois autres personnes ne sont plus mentionnées dans les attestations des salaires initiales après 2013 laissent penser que J______ et ces trois autres personnes sont les « sous-traitants » selon les comptes de la société dont les factures ont été requalifiées en salaire par les contrôleurs de la CCVC. Ceci confirme la justification de cette requalification, étant donné que ledit frère travaillait effectivement pour la société (à tout le moins en 2014 et 2015).</w:t>
      </w:r>
    </w:p>
    <w:p>
      <w:r>
        <w:rPr>
          <w:b/>
        </w:rPr>
        <w:t>E. 10.5</w:t>
      </w:r>
    </w:p>
    <w:p>
      <w:r>
        <w:t>En définitive, c’est sur des bases conformes au droit que l’intimée a fixé le 3 janvier 2019 les cotisations sociales rectifiées à CHF 21'045.05 pour 2014 et CHF 8'402.65 pour 2015. S’agissant toujours des années 2014 et 2015, le recourant ne remet pas en cause de manière précise les montants figurant dans le décompte annexé à la décision de réparation de dommage du 27 avril 2021, dont résulte, après déduction des versements et des redistributions de la taxe CO2, les soldes en faveur de la caisse de CHF 21'503.- pour 2014 et CHF 23'190.90 pour 2015. Ces montants sont fondés sur les salaires d’au total CHF 260'878.85 pour 2014 et CHF 209'147.- pour 2015, ce qui est conforme au droit ( cf . plus haut). Au regard des factures de cotisations salariales « finales » et « rectificatives », les frais administratifs et de sommation apparaissent dus. En revanche, conformément à l’ ATAS/79/2020 , il faut enlever d’emblée les montants de cotisations AMAT, de CHF 213.90 pour 2014 et CHF 171.50 pour 2015. Les frais de poursuites pour 2014, de CHF 103.30 à teneur du décompte précité, sont confirmés par l’extrait de compte de la société établi le 16 octobre 2024 par la caisse (produit le 17 octobre 2024), qui couvre la période du 8 septembre 2010 au 11 août 2022. À cet égard, d’une manière générale, le contenu de cet extrait de compte n’a pas été précisément et concrètement contesté par le recourant après qu’il ait reçu ce document, alors qu’il disposait de comptes de la société. Pour 2015, les frais de poursuites, de CHF 717.90 selon le décompte, ne sont confirmé par ledit extrait de compte qu’à hauteur de CHF 103.30. Pour ce qui est des intérêts moratoires ( cf . à ce sujet notamment art. 42 RAVS), il convient de retenir ceux indiqués dans l’extrait de compte de la société précité au 26 avril 2021 sous « Abandon intérêts moratoires », soit pour 2014 CHF 3'063.60 (et non CHF 3'980.95 selon le décompte annexé à la décision de réparation) et pour 2015 CHF 3'358.90 (conforme audit décompte). Par ailleurs, il ressort de l’extrait de compte des paiements à concurrence d’au total CHF 22'702.20 (CHF 4'545.60 + CHF 60.70 + CHF 5'195.60 + CHF 4'540.30 + CHF 4'545.60 + CHF 3'814.40) pour 2014, comme inscrit dans la facture rectificative et le décompte susmentionné, et CHF 12'630.- (CHF 6'417.30 + CHF 3'031.35 + CHF 3'181.35) pour 2015, conforme à ce qui figure dans la facture rectificative et légèrement inférieur à ce qui est indiqué dans le décompte (CHF 13'171.30). Il résulte de ce qui précède un dommage, pour 2014, de CHF 20'371.75 (CHF 43'131.25 [au lieu de CHF 44'262.50] sous déduction de CHF 22'702.20 et CHF 57.30), et, pour 2015, de CHF 22'404.80 (CHF 35'689.75 [au lieu de CHF 36'475.85] sous déduction de CHF 13'171.30 et CHF 113.65).</w:t>
      </w:r>
    </w:p>
    <w:p>
      <w:r>
        <w:rPr>
          <w:b/>
        </w:rPr>
        <w:t>E. 10.6</w:t>
      </w:r>
    </w:p>
    <w:p>
      <w:r>
        <w:t>Pour les années 2013, 2016 et 2017, il n’y a pas eu de contrôle des comptes de la société, ni de reprises, ni de factures rectificatives, mais ni la société, ni l’intéressé, ni l’appelé en cause n’apparaissent avoir versé l’entier des montants, notamment de cotisations sociales, dus. Pour 2013, les montants indiqués dans le décompte annexé à la décision de réparation du 27 avril 2021 correspondent à la facture « finale » du 20 avril 2014, mais les frais de poursuites et « frais judiciaires » ne figurent dans l’extrait de compte de la société qu’à hauteur de CHF 73.30, CHF 16.70 et CHF 300.-, soit au total CHF 390.- (au lieu de CHF 531.20 indiqués dans le décompte), et, en outre, les cotisations AMAT de CHF 129.15 doivent être soustraites. Le montant du dommage n’est dès lors plus que de CHF 136.85. Pour 2016, rien ne permet de s’écarter des montants figurant dans le tableau du décompte concernant cette année-ci, si ce n’est que les cotisations AMAT de CHF 119.90 doivent être enlevées, ce qui donne un dommage de CHF 11'883.45. Pour 2017, les montants indiqués dans le décompte annexé à la décision de réparation correspondent à la facture « finale » du 6 mars 2018, mais les frais de sommations ne sont confirmés par l’extrait de compte de la société qu’à hauteur d’au total CHF 750.- (au lieu de CHF 2'450.- indiqués dans le décompte) et les frais de poursuites sont corroborés uniquement à concurrence de CHF 468.50 (contre CHF 943.40 figurant dans le décompte). De surcroît, les cotisations AMAT de CHF 76.40 doivent être soustraites. Le montant du dommage se monte ainsi à CHF 7'475.75 (CHF 15'882.60 [au lieu de CHF 18'138.90] sous déduction de CHF 7'945.30 et CHF 461.55).</w:t>
      </w:r>
    </w:p>
    <w:p>
      <w:r>
        <w:rPr>
          <w:b/>
        </w:rPr>
        <w:t>E. 10.7</w:t>
      </w:r>
    </w:p>
    <w:p>
      <w:r>
        <w:t>En définitive, la somme totale du dommage dont l’intimée peut réclamer la réparation au recourant, pour les années 2013 à 2017, s’élève à CHF 62'272.60 (au lieu de CHF 66'836.50 selon la décision de réparation du dommage), ce sous réserve des autres conditions de la responsabilité.</w:t>
      </w:r>
    </w:p>
    <w:p>
      <w:r>
        <w:rPr>
          <w:b/>
        </w:rPr>
        <w:t>E. 11</w:t>
      </w:r>
    </w:p>
    <w:p>
      <w:r>
        <w:t>Il reste à déterminer si le recourant a commis une faute qualifiée par intention ou par négligence grave au sens de l’art. 52 al. 1 LAVS et, en cas de réponse affirmative, si celle-ci est en rapport de causalité avec la survenance du dommage.</w:t>
      </w:r>
    </w:p>
    <w:p>
      <w:r>
        <w:rPr>
          <w:b/>
        </w:rPr>
        <w:t>E. 11.1</w:t>
      </w:r>
    </w:p>
    <w:p>
      <w:r>
        <w:t>En droit, les principes sont les suivants.</w:t>
      </w:r>
    </w:p>
    <w:p>
      <w:r>
        <w:rPr>
          <w:b/>
        </w:rPr>
        <w:t>E. 11.1.1</w:t>
      </w:r>
    </w:p>
    <w:p>
      <w:r>
        <w:t>Pour ce qui est plus particulièrement du cas d'une société à responsabilité limitée (Sàrl), les gérants qui ont été formellement désignés en cette qualité – et sont donc des organes statutaires ou légaux et par conséquent formels ( cf . par analogie ATF 128 III 29 consid. 3a et les références citées) –,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arrêts du Tribunal fédéral 9C_657/2015 précité consid. 5.3 ; 9C_344/2011 du 3 février 2012 consid. 3.2 ; H 252/01 du 14 mai 2002 consid. 3b et d, in VSI 2002 p. 176). Ils ont ainsi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arrêts du Tribunal fédéral 9C_657/2015 précité consid. 5.3 et 9C_152/2009 du 18 novembre 2009 consid. 6.1, in SVR 2010 AHV n° 4 p. 11).</w:t>
      </w:r>
    </w:p>
    <w:p>
      <w:r>
        <w:rPr>
          <w:b/>
        </w:rPr>
        <w:t>E. 11.1.2</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 : arrêts du Tribunal fédéral 9C_344/2011 du 3 février 2012 consid. 4.3 ;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H 305/00 du 6 septembre 2001 consid. 4b). À cet égard, lorsque l'employeur ne dispose pas des liquidités suffisantes pour s'acquitter des salaires bruts et des cotisations sociales dues, il doit réduire la masse salariale dans une mesure lui permettant de verser les cotisations paritaires sur ces montants (arrêts du Tribunal fédéral H 69/05 du 15 mars 2006 consid. 5.3.3 et H 21/04 du 29 septembre 2004 consid. 5.2). Un manque de liquidités n'est pas un motif d'exculpation ( ATAS/79/2020 précité consid. 9 ; Ueli KIESER, Rechtsprechung zur AHV , 3 ème éd., n. 51 ad art. 52).</w:t>
      </w:r>
    </w:p>
    <w:p>
      <w:r>
        <w:rPr>
          <w:b/>
        </w:rPr>
        <w:t>E. 11.1.3</w:t>
      </w:r>
    </w:p>
    <w:p>
      <w:r>
        <w:t>Commet notamment une faute ou une négligence grave l’organe qui verse des salaires pour lesquels les créances de cotisations qui en découlent de par la loi ne sont pas couvertes (arrêt du Tribunal fédéral 9C_430/2021 du 7 avril 2022 consid. 5.2 et les références). Celui qui appartient au conseil d'administration d'une société et qui ne veille pas au versement des cotisations courantes et à l'acquittement des cotisations arriérées est réputé manquer à ses devoirs (arrêt du Tribunal fédéral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arrêt du Tribunal fédéral 9C_32/2024 du 5 mars 2024 consid. 4.4.3 et les références).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 : arrêt du Tribunal fédéral 9C_344/2011 du 3 février 2012 consid. 4.3). Un administrateur, dont la situation est à cet égard proche de celle de l’homme de paille, ne peut s'exonérer de ses responsabilités légales en invoquant son rôle passif au sein de la société (arrêt du Tribunal fédéral 9C_289/2009 du 19 mai 2010 consid. 6.2). La faute de l'homme de paille réside précisément dans le fait qu'il s'accommode de ne pouvoir exercer ses fonctions (ATF 122 III 195 consid. 3b ; arrêt du Tribunal fédéral H 126/04 du 8 septembre 2005 consid. 4). La jurisprudence exige de l'organe factuellement exclu de la gestion de la société qu'il se soucie sérieusement de remplir ses obligations contractuelles, parmi lesquelles figure le paiement des cotisations sociales. Dans les cas où l'organe risque d'engager sa responsabilité, il doit démissionner (Marco REICHMUTH, Die Haftung des Arbeitgebers und seiner Organe nach Art. 52 AHVG , 2008, p. 133, n. 563 ; arrêts du Tribunal fédéral 9C_446/2014 du 2 septembre 2014 consid. 4.2 ; 9C_ 289/2009 du 19 mai 2010 consid. 6.2). Le fait que la société soit tenue en mains par une personne tierce et que cette dernière promette d'y injecter des fonds n'est pas suffisant pour disculper un organe du non-paiement des cotisations sociales, celui-ci devant, le cas échéant, procéder à leur paiement, même contre la volonté des personnes qui dirigent dans les faits la société (arrêt du Tribunal fédéral H 5/02 du 31 janvier 2003 consid. 5.3).</w:t>
      </w:r>
    </w:p>
    <w:p>
      <w:r>
        <w:rPr>
          <w:b/>
        </w:rPr>
        <w:t>E. 11.1.4</w:t>
      </w:r>
    </w:p>
    <w:p>
      <w:r>
        <w:t>La responsabilité de l'employeur au sens de l'art. 52 LAVS suppose par ailleurs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H 263/02 du 6 février 2003 consid. 3.2).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401 consid. 4 ; arrêts du Tribunal fédéral des assurances H 71/05 du 10 août 2006 consid. 5.1 ; H 295/00 du 22 janvier 2001 consid. 6a).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H 167/05 du 21 juin 2006 consid. 8 ;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 95/05 du 10 janvier 2007 consid. 4). Le comportement d'un organe responsable peut, le cas échéant, libérer son coresponsable solidaire s'il fait apparaître comme inadéquate la relation de causalité entre le comportement de ce dernier et le dommage. La jurisprudence se montre stricte à cet égard. Elle précise qu'une limitation (et, a fortiori ,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 Enfin,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H 307/02 du 28 janvier 2004 consid. 8.1).</w:t>
      </w:r>
    </w:p>
    <w:p>
      <w:r>
        <w:rPr>
          <w:b/>
        </w:rPr>
        <w:t>E. 11.2</w:t>
      </w:r>
    </w:p>
    <w:p>
      <w:r>
        <w:t>En l’espèce, selon ses propres déclarations faites en audience et confirmée par celles du comptable H______, le recourant n’a effectué aucune tâche pour la société, il n’a pas même vu les bilans, ni n’a du reste reçu de l’argent pour sa fonction de gérant, mais il a prêté son nom suisse à F______, un ami, qui était le véritable chef de la société et qui, de ce que l’intéressé pensait, transférait les questions administratives à la fiduciaire, à savoir H______, ce qui s’avère exact. Conformément à la jurisprudence énoncée plus haut, l’ancien gérant ne peut pas s'exonérer de ses responsabilités légales en invoquant son rôle passif au sein de la société. Il était dans son devoir de faire en sorte que les cotisations sociales dues à la caisse soient régulièrement et dans leur entier versées, ce qui n’a pas été fait de façon fautive. S’agissant des années 2014 et 2015, l’intéressé ne peut voir sa responsabilité exclue par le fait que, selon les indications qui étaient données par F______ à la fiduciaire, les comptes de la société ont qualifié à tort de travaux de sous-traitants ce qui était en réalité des salaires d’employés. En effet, durant son mandat de seul organe au sens formel de la société, l’ancien gérant devait, conformément à la loi, notamment exercer la haute direction de la société et établir les instructions nécessaires, décider de l’organisation de la société dans le cadre de la loi et des statuts, fixer les principes de la comptabilité et du contrôle financier ainsi que le plan financier, pour autant que celui-ci soit nécessaire à la gestion de la société, et exercer la surveillance sur les personnes chargées de parties de la gestion pour s’assurer notamment qu’elles observent la loi, les statuts, les règlements et les instructions données ( cf . art. 810 al. 1 ch. 1 à 4 CO ; aussi art. 24 de statuts de la société consultables sur Internet « https://app2.ge.ch/ecohrcinternet/ »), ce avec toute la diligence nécessaire et veillent fidèlement aux intérêts de la société ( cf . art. 812 al. 1 CO ; aussi art. 26 des statuts de la société). Or, en audience, il déclare notamment : « Je n'étais pas au courant du nombre ni de l'identité ni des coordonnées des employés de [la société]. Par rapport à ce qui se passait à l'époque, je savais qu'il y avait toujours 3-4 ouvriers ou carreleurs sur les chantiers qui appartenaient à différentes sociétés pour lesquelles [F______] F______ était mandaté comme sous-traitant. Je connais les sociétés mandantes mais je ne connaissais pas les ouvriers carreleurs que [F______] F______ choisissait pour les chantiers ». Le recourant n’a effectué aucun contrôle, alors qu’il devait avoir une connaissance minimale au sujet des différents chantiers ainsi que des personnes qui y travaillaient et à quel titre. À cet égard, selon ses propres déclarations en audience, vers 2014 environ, des policiers genevois lui ont dit qu'il y avait deux ou trois ouvriers non déclarés de la société sur un chantier, il a répondu ne pas être au courant, et l'affaire a été classée le concernant, l’ancien gérant supposant qu'une amende a ensuite été envoyée à F______ ; l’intéressé devait ainsi encore d’autant plus surveiller ce qui se passait sur les chantiers de la société et contrôler les renseignements et documents fournis par F______ à la fiduciaire. Le fait que le recourant ait, d’après ses propres déclarations, décidé de prendre, au moment où il est devenu gérant, une fiduciaire pour contrôler la société et l'avertir s'il y avait un problème, puis, de temps en temps, demandé au comptable H______ (selon les déclarations de ce dernier en audience) si tout allait bien, plus précisément – à tout le moins une ou deux fois – si la comptabilité allait bien et s’il suivait régulièrement l'administration de la société, est très insuffisants par rapport aux obligations – légales – qui incombaient à l’intéressé. Ceci vaut aussi concernant le paiement régulier des cotisations sociales. Par ailleurs, le fait que l’intéressé a quitté sa fonction de gérant en début mars 2019 et a été remplacé à ce titre par B______ – qui a aussi acquis toutes les parts sociales de la société de la part de F______ – n’exonère en rien l’ancien gérant de sa responsabilité pour la période durant laquelle il exerçait en droit cette fonction, période qui inclut 2018 et début 2019. À cet égard, au moment de la cession de la société le 28 décembre 2018 à l’appelé en cause, les factures de cotisations sociales n’étaient aucunement provisoires ; notamment, la facture « finale » pour 2017, dernière année présentement en cause, avait été adressée à la société le 6 mars 2018, soit avant ladite cession. L’intéressé avait aussi l’obligation de veiller au versement des cotisations sociales arriérées, qui étaient dues pour l’année 2013 durant laquelle il n’était pas encore organe de la société. Néanmoins, compte tenu des circonstances particulières, en particulier du fait que les montants de cotisations sociales de 2013 ont en tant que tels été couverts par les versements, du caractère minime de la part de montant non payé – notamment en comparaison avec les autres années –, ainsi que du fait qu’il a pu y avoir des intérêts moratoires non payés avant l’entrée en fonction en avril 2014 de l’ancien gérant, il convient d’admettre une absence de responsabilité du recourant pour cette année 2013. Enfin, c’est en vain que le recourant semble prétendre dans son écriture du 8 décembre 2022, à l’appui de manquements que la CCGC aurait selon lui commis, que la caisse aurait tardé à procéder à des taxations annuelles définitives des cotisations sociales, puisque les factures « finales », en principe définitives, ont toutes été envoyées à la société dans les premiers mois suivant les années concernées et que le dossier ne laisse pas apparaître une passivité de la part de la caisse dans la fixation et le recouvrement desdites cotisations.</w:t>
      </w:r>
    </w:p>
    <w:p>
      <w:r>
        <w:rPr>
          <w:b/>
        </w:rPr>
        <w:t>E. 11.3</w:t>
      </w:r>
    </w:p>
    <w:p>
      <w:r>
        <w:t>Au regard de ce qui précède, les conditions de la faute par négligence grave ainsi que du rapport de causalité avec la survenance du dommage sont ici réalisées par le recourant sauf pour l’année 2013.</w:t>
      </w:r>
    </w:p>
    <w:p>
      <w:r>
        <w:rPr>
          <w:b/>
        </w:rPr>
        <w:t>E. 12</w:t>
      </w:r>
    </w:p>
    <w:p>
      <w:r>
        <w:t>En conséquence, le recours sera partiellement admis, la décision sur opposition querellée sera réformée en ce sens que le montant du dommage dont le recourant est responsable à l’égard de l’intimée pour les années 2014 à 2017, donc sans l’année 2013, est ramené à CHF 62'135.75 (CHF 62'272.60 – CHF 136.85).</w:t>
      </w:r>
    </w:p>
    <w:p>
      <w:r>
        <w:rPr>
          <w:b/>
        </w:rPr>
        <w:t>E. 13</w:t>
      </w:r>
    </w:p>
    <w:p>
      <w:r>
        <w:t>Le recourant échouant sur la grande majorité des points du litige, une indemnité de dépens réduite, de CHF 1'000.-, lui sera accordée (art. 61 let. g LPGA ; art. 6 du règlement sur les frais, émoluments et indemnités en matière administrative du 30 juillet 1986 [RFPA - E 5 10.03]). La procédure est gratuite (art. 89H al. 1 LPA et vu l'art. 61 let. fbis LPGA). PAR CES MOTIFS, LA CHAMBRE DES ASSURANCES SOCIALES : Statuant À la forme : 1.        Déclare le recours recevable. Au fond : 2.        L’admet partiellement. 3.        Réforme la décision sur opposition rendue le 8 août 2022 par l’intimée en ce sens que le recourant n’est pas responsable du dommage en lien avec le non-paiement des cotisations sociales de 2013 et que le montant du dommage dont le recourant est responsable à l’égard de l’intimée, pour les années 2014 à 2017, est ramené à CHF 62'135.75. 4.        Alloue au recourant une indemnité de dépens de CHF 1'000.-, à la charge de l’intimée.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Christine RAVIER Le président 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