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A/2836/2022 vom 9. November 2023</w:t>
      </w:r>
    </w:p>
    <w:p>
      <w:r>
        <w:t>GE Cour de justice, 2023-11-09, FR</w:t>
      </w:r>
    </w:p>
    <w:p>
      <w:r>
        <w:rPr>
          <w:b/>
        </w:rPr>
        <w:t xml:space="preserve">Quelle: </w:t>
      </w:r>
      <w:r>
        <w:t>https://mcp.opencaselaw.ch/entscheid/ge_gerichte_A_2836_2022</w:t>
      </w:r>
    </w:p>
    <w:p>
      <w:r>
        <w:t>FR: GE_GERICHTE A/2836/2022 du 9 novembre 2023</w:t>
      </w:r>
    </w:p>
    <w:p>
      <w:r>
        <w:t>IT: GE_GERICHTE A/2836/2022 del 9 novembre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![endif]&gt;![if&gt;</w:t>
      </w:r>
    </w:p>
    <w:p>
      <w:r>
        <w:rPr>
          <w:b/>
        </w:rPr>
        <w:t>E. 2.1</w:t>
      </w:r>
    </w:p>
    <w:p>
      <w:r>
        <w:t>Les dispositions de la LPGA s’appliquent aux prestations complémentaires fédérales à moins que la LPC n’y déroge expressément (art. 1 al. 1 LPC). ![endif]&gt;![if&gt;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Le 1 er janvier 2021 est entrée en vigueur la modification du 21 juin 2019 de la LPGA. Dans la mesure où le recours a été interjeté postérieurement au 1 er janvier 2021, il est soumis au nouveau droit ( cf . art. 82 a LPGA).![endif]&gt;![if&gt;</w:t>
      </w:r>
    </w:p>
    <w:p>
      <w:r>
        <w:rPr>
          <w:b/>
        </w:rPr>
        <w:t>E. 3</w:t>
      </w:r>
    </w:p>
    <w:p>
      <w:r>
        <w:t>Des modifications législatives et réglementaires sont entrées en vigueur au 1 er janvier 2021 dans le cadre de la Réforme des prestations complémentaires (LPC, modification du 22 mars 2019, RO 2020 585, FF 2016 7249 ; ordonnance sur les prestations complémentaires à l’assurance-vieillesse, survivants et invalidité du 15 janvier 1971 [OPC-AVS/AI - RS 831.301], modification du 29 janvier 2020, RO 2020 599).![endif]&gt;![if&gt; Toutefois, dans la mesure où la demande de restitution porte uniquement sur la restitution de prestations versées entre le 1 er janvier 2012 et le 30 juin 2018, soit pendant une période antérieure à l’entrée en vigueur des modifications législatives, le nouveau droit n’est pas applicable.</w:t>
      </w:r>
    </w:p>
    <w:p>
      <w:r>
        <w:rPr>
          <w:b/>
        </w:rPr>
        <w:t>E. 4</w:t>
      </w:r>
    </w:p>
    <w:p>
      <w:r>
        <w:t>Il convient tout d'abord de déterminer la qualité pour recourir de la recourante et de l’hoirie de feu son époux.![endif]&gt;![if&gt;</w:t>
      </w:r>
    </w:p>
    <w:p>
      <w:r>
        <w:rPr>
          <w:b/>
        </w:rPr>
        <w:t>E. 4.1</w:t>
      </w:r>
    </w:p>
    <w:p>
      <w:r>
        <w:t>![endif]&gt;![if&gt;</w:t>
      </w:r>
    </w:p>
    <w:p>
      <w:r>
        <w:rPr>
          <w:b/>
        </w:rPr>
        <w:t>E. 4.1.1</w:t>
      </w:r>
    </w:p>
    <w:p>
      <w:r>
        <w:t>Aux termes de l’art. 59 LPGA, quiconque est touché par la décision ou la décision sur opposition et a un intérêt digne d’être protégé à ce qu’elle soit annulée ou modifiée a qualité pour recourir.![endif]&gt;![if&gt;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du 17 juin 2005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ss).</w:t>
      </w:r>
    </w:p>
    <w:p>
      <w:r>
        <w:rPr>
          <w:b/>
        </w:rPr>
        <w:t>E. 4.1.2</w:t>
      </w:r>
    </w:p>
    <w:p>
      <w:r>
        <w:t>En matière de prestations complémentaires, l’art. 21b OPC-AVS/AI prévoit notamment que la prestation complémentaire annuelle est versée mensuellement, séparément et par moitié à chacun des conjoints si chacun d’eux a un droit propre à une rente de l’AVS ou de l’AI. En cas de remboursement unique, les organes des PC peuvent verser la totalité du montant au conjoint concerné (al. 1). Par une requête commune, les époux peuvent en tout temps exiger un versement du montant total de la prestation complémentaire en mains de l’un d’eux seulement ; chaque conjoint peut en tout temps exiger à nouveau un versement séparé (al. 2).![endif]&gt;![if&gt;</w:t>
      </w:r>
    </w:p>
    <w:p>
      <w:r>
        <w:rPr>
          <w:b/>
        </w:rPr>
        <w:t>E. 4.1.3</w:t>
      </w:r>
    </w:p>
    <w:p>
      <w:r>
        <w:t>En matière de restitution, l’art. 2 al. 1 let. a de l’ordonnance sur la partie générale du droit des assurances sociales du 11 septembre 2002 (OPGA ‑  RS 830.11) stipule que le bénéficiaire des prestations allouées indûment ou ses héritiers sont notamment soumis à l’obligation de restituer.![endif]&gt;![if&gt;</w:t>
      </w:r>
    </w:p>
    <w:p>
      <w:r>
        <w:rPr>
          <w:b/>
        </w:rPr>
        <w:t>E. 4.2</w:t>
      </w:r>
    </w:p>
    <w:p>
      <w:r>
        <w:t>En l’espèce, si c’est bien feu le bénéficiaire qui a requis des prestations complémentaires aux rentes de l'assurance-vieillesse de son épouse et de lui-même et à qui les décisions étaient notifiées, son épouse disposait d’un droit propre à une rente AVS et elle pouvait dès lors également être bénéficiaire de prestations complémentaires. D’ailleurs, conformément à l’art. 21 b al. 1 OPC‑AVS/AI, les prestations complémentaires auraient dû être divisées en deux et la moitié aurait dû lui être versée. ![endif]&gt;![if&gt; À ce titre, l’épouse de feu le bénéficiaire est directement touchée par les décisions de l’intimé et dispose de la qualité pour recourir. Quant à l’hoirie de feu le bénéficiaire, soit son épouse et leurs trois enfants, elle dispose également de la qualité pour recourir conformément à l’art. 2 al. 1 let. a OPGA.</w:t>
      </w:r>
    </w:p>
    <w:p>
      <w:r>
        <w:rPr>
          <w:b/>
        </w:rPr>
        <w:t>E. 5</w:t>
      </w:r>
    </w:p>
    <w:p>
      <w:r>
        <w:t>Le délai de recours est de 30 jours (art. 60 al. 1 LPGA ; art. 43 LPCC ; art. 62 al. 1 let. a de la loi sur la procédure administrative du 12 septembre 1985 [LPA ‑ E 5 10]).![endif]&gt;![if&gt; Interjeté dans la forme et le délai prévus par la loi, compte tenu de la suspension des délais pour la période du 15 juillet au 15 août inclusivement (art. 43B let. b LPCC ; art. 89C let. b LPA), le recours est recevable (art. 56 ss LPGA et 62 ss LPA).</w:t>
      </w:r>
    </w:p>
    <w:p>
      <w:r>
        <w:rPr>
          <w:b/>
        </w:rPr>
        <w:t>E. 6</w:t>
      </w:r>
    </w:p>
    <w:p>
      <w:r>
        <w:t>Il convient désormais de déterminer l’objet du litige.![endif]&gt;![if&gt;</w:t>
      </w:r>
    </w:p>
    <w:p>
      <w:r>
        <w:rPr>
          <w:b/>
        </w:rPr>
        <w:t>E. 6.1</w:t>
      </w:r>
    </w:p>
    <w:p>
      <w:r>
        <w:t>![endif]&gt;![if&gt;</w:t>
      </w:r>
    </w:p>
    <w:p>
      <w:r>
        <w:rPr>
          <w:b/>
        </w:rPr>
        <w:t>E. 6.1.1</w:t>
      </w:r>
    </w:p>
    <w:p>
      <w:r>
        <w:t>L’art. 52 al. 1 LPGA prévoit que les décisions peuvent être attaquées dans les 30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C 279/03 du 30 septembre 2005 consid. 2.2.2, in SVR 2006 ALV n° 13 p. 43 ; cf . aussi ATF 130 V 388).![endif]&gt;![if&gt; L'opposition est un moyen de droit permettant au destinataire d'une décision d'en obtenir le réexamen par l'autorité administrative, avant qu'un juge ne soit éventuellement saisi (ATF 125 V 118 consid. 2a ;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 Meyer-Blaser, Der Streitgegenstand im Streit - Erläuterungen zu BGE 125 V 413 , in Aktuelle Rechtsfragen der Sozialversicherungspraxis , 2001, n° 17 p. 19 ; Meyer/von Zwehl, L'objet du litige en procédure de droit administratif fédéral, in Mélanges Pierre Moor, 2005, p. 435 ss ; Seiler, Rechtsfragen des Einspracheverfahrens in der Sozialversicherung [Art. 52 ATSG], in Sozialversicherungsrechtstagung 2007, n° 10.5 p. 99ss).</w:t>
      </w:r>
    </w:p>
    <w:p>
      <w:r>
        <w:rPr>
          <w:b/>
        </w:rPr>
        <w:t>E. 6.1.2</w:t>
      </w:r>
    </w:p>
    <w:p>
      <w:r>
        <w:t>L'objet du litige dans la procédure administrative subséquente est le rapport juridique qui constitue, d'après les conclusions du recours, l'objet de la décision effectivement attaquée (ATF 131 V 164 consid. 2.1 ;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références).![endif]&gt;![if&gt;</w:t>
      </w:r>
    </w:p>
    <w:p>
      <w:r>
        <w:rPr>
          <w:b/>
        </w:rPr>
        <w:t>E. 6.2</w:t>
      </w:r>
    </w:p>
    <w:p>
      <w:r>
        <w:t>En l’espèce, le 30 novembre 2018, le SPC a rendu deux décisions notifiées à feu le bénéficiaire :![endif]&gt;![if&gt; -          dans la première décision, qui couvre la période du 1 er septembre 2011 au 30 juin 2018, le service intimé a recalculé le droit aux prestations complémentaires de feu le bénéficiaire et a requis la restitution de CHF 100'998.- ; ![endif]&gt;![if&gt; -          dans la seconde décision, qui couvre la période du 1 er juillet au 30 novembre 2018, ainsi que le droit aux prestations dès le 1 er décembre 2018, le SPC a calculé les prestations dues, lesquelles s’élevaient à CHF 200.- par mois. Pour les mois de juillet à novembre 2018, le rétroactif s’élevait à CHF 1'000.-.![endif]&gt;![if&gt; Les bénéficiaires se sont opposés aux décisions précitées en date du 17 janvier 2019 et ont conclu à la rectification des montants retenus à titre de revenu déterminant et plus particulièrement à titre d’épargne, à la constatation que le montant annuel des prestations complémentaires cantonales s’élevait à CHF 205.- par mois et au remboursement immédiat de leurs frais médicaux. Le 7 juillet 2022, le SPC a rendu deux décisions sur opposition, adressées au Conseil des bénéficiaires : -          la première décision sur opposition couvre la période du 1 er janvier 2012 au 30 juin 2018 et porte sur la restitution de CHF 100'968.-. Dans cette décision sur opposition, le SPC s’est, d’une part, prononcé sur l’application du délai pénal et il a, d’autre part, corrigé le montant de la fortune retenu dans les plans de calcul. ![endif]&gt;![if&gt; -          La seconde décision sur opposition couvre la période du 1 er juillet au 30 novembre 2018 et déclare l’opposition sans objet, les arriérés de CHF 78.- engendrés par le nouveau calcul de la fortune mobilière ayant provisoirement été portés en déduction de la dette de l’épouse de feu le bénéficiaire dans la première décision sur opposition.![endif]&gt;![if&gt; Par recours du 6 septembre 2022, la bénéficiaire et l’hoirie de feu le bénéficiaire ont conclu à l’annulation des décisions sur opposition du 7 juillet 2022 et à la constatation qu’elles n’étaient pas tenues de rembourser la somme de CHF 100'968.-, en raison essentiellement du fait que le SPC n’avait pas respecté le délai relatif d’un an pour notifier sa décision de restitution, le délai absolu étant par ailleurs de cinq ans et non de sept. Dans la mesure où le recours porte uniquement sur la question de la restitution, seule fait l’objet de la présente procédure la première décision sur opposition datée du 7 juillet 2022, à savoir celle couvrant la période courant du 1 er janvier 2012 au 30 juin 2018. En effet, la deuxième décision sur opposition n’aborde pas du tout cette problématique. Le recours sera par conséquent déclaré irrecevable en tant qu’il est dirigé contre la décision sur opposition également datée du 7 juillet 2022, couvrant toutefois la période du 1 er juillet au 30 novembre 2018 et celle dès le 1 er décembre 2018.</w:t>
      </w:r>
    </w:p>
    <w:p>
      <w:r>
        <w:rPr>
          <w:b/>
        </w:rPr>
        <w:t>E. 7</w:t>
      </w:r>
    </w:p>
    <w:p>
      <w:r>
        <w:t>![endif]&gt;![if&gt;</w:t>
      </w:r>
    </w:p>
    <w:p>
      <w:r>
        <w:rPr>
          <w:b/>
        </w:rPr>
        <w:t>E. 7.1</w:t>
      </w:r>
    </w:p>
    <w:p>
      <w:r>
        <w:t>![endif]&gt;![if&gt;</w:t>
      </w:r>
    </w:p>
    <w:p>
      <w:r>
        <w:rPr>
          <w:b/>
        </w:rPr>
        <w:t>E. 7.1.1</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l'assurance-vieillesse et survivants, conformément à l'art. 4 al. 1 let. a aLPC.![endif]&gt;![if&gt; Les prestations complémentaires fédérales se composent de la prestation complémentaire annuelle et du remboursement des frais de maladie et d’invalidité (art. 3 al. 1 aLPC). L’art. 9 al. 1 aLPC dispose que le montant de la prestation complémentaire annuelle correspond à la part des dépenses reconnues qui excède les revenus déterminants.</w:t>
      </w:r>
    </w:p>
    <w:p>
      <w:r>
        <w:rPr>
          <w:b/>
        </w:rPr>
        <w:t>E. 7.1.2</w:t>
      </w:r>
    </w:p>
    <w:p>
      <w:r>
        <w:t>Les personnes domiciliées à Genève et au bénéfice d’une rente de vieillesse, dont le revenu annuel déterminant n'atteignait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LPCC).![endif]&gt;![if&gt;</w:t>
      </w:r>
    </w:p>
    <w:p>
      <w:r>
        <w:rPr>
          <w:b/>
        </w:rPr>
        <w:t>E. 7.2</w:t>
      </w:r>
    </w:p>
    <w:p>
      <w:r>
        <w:t>![endif]&gt;![if&gt;</w:t>
      </w:r>
    </w:p>
    <w:p>
      <w:r>
        <w:rPr>
          <w:b/>
        </w:rPr>
        <w:t>E. 7.2.1</w:t>
      </w:r>
    </w:p>
    <w:p>
      <w:r>
        <w:t>À teneur de l’art. 10 al. 3 let. b aLPC, les dépenses reconnues comprennent notamment les intérêts hypothécaires jusqu’au rendement brut de l’immeuble. ![endif]&gt;![if&gt; Quant aux revenus déterminants, ils comprennent entre autres un dixième de la fortune nette pour les bénéficiaires de rentes de vieillesse, dans la mesure où elle dépasse CHF 60'000.- pour les couples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revenus déterminants comprennent également les rentes, pensions et autres prestations périodiques, y compris les rentes de l’AVS et de l’AI (let. d). Dès lors que c’est la fortune nette qui doit être prise en compte comme revenu, les dettes dûment prouvées, telles que les dettes hypothécaires, doivent être déduites (VALTERIO, Commentaire de la loi fédérale sur les prestations complémentaires l’AVS et à l’AI, 2015, n° 46 ad Art. 11).</w:t>
      </w:r>
    </w:p>
    <w:p>
      <w:r>
        <w:rPr>
          <w:b/>
        </w:rPr>
        <w:t>E. 7.2.2</w:t>
      </w:r>
    </w:p>
    <w:p>
      <w:r>
        <w:t>S’agissant des prestations complémentaires cantonales, l’art. 5 LPCC prévoit que le revenu déterminant est calculé conformément aux règles fixées dans la loi fédérale et ses dispositions d'exécution, moyennant certaines adaptations. Ainsi, les prestations complémentaires fédérales doivent être ajoutées au revenu déterminant (let. a). Par ailleurs, en dérogation à l'art. 11, al. 1, let. c, de la loi fédérale, la part de la fortune nette prise en compte dans le calcul du revenu déterminant est d’un cinquième pour les bénéficiaires de rentes de vieillesse, et ce après déduction, notamment, des franchises prévues par cette disposition (let. c n° 1).![endif]&gt;![if&gt; Selon l’art. 6 LPCC, les dépenses déductibles sont celles énumérées par la loi fédérale et ses dispositions d'exécution, à l'exclusion du montant destiné à la couverture des besoins vitaux, remplacé par le montant destiné à garantir le revenu minimum cantonal d'aide sociale défini à l'art. 3.</w:t>
      </w:r>
    </w:p>
    <w:p>
      <w:r>
        <w:rPr>
          <w:b/>
        </w:rPr>
        <w:t>E. 8</w:t>
      </w:r>
    </w:p>
    <w:p>
      <w:r>
        <w:t>![endif]&gt;![if&gt; 8.1.1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Par ailleurs, comme relevé précédemment, le bénéficiaire des prestations allouées indûment ou ses héritiers sont soumis à l’obligation de restituer (art. 2 al. 1 let. a OPGA). Conformément à l'art. 3 OPGA, l'étendue de l'obligation de restituer est fixée par une décision (al. 1), dans laquelle l'assureur indique la possibilité d'une remise (al. 2).</w:t>
      </w:r>
    </w:p>
    <w:p>
      <w:r>
        <w:rPr>
          <w:b/>
        </w:rPr>
        <w:t>E. 8.2</w:t>
      </w:r>
    </w:p>
    <w:p>
      <w:r>
        <w:t>En matière de prestations complémentaires cantonales, l’art. 24 al. 1 LPCC stipule que les prestations indûment touchées doivent être restituées. ![endif]&gt;![if&gt; C’est le lieu de relever que même avant l’entrée en vigueur de la LPGA et la modification de l’art. 1A LPCC, les modalités de restitution prévues par le droit fédéral étaient déjà applicables par analogie en matière de prestations complémentaires cantonales (voir arrêt du Tribunal fédéral 2P.189/2002 du 14 octobre 2004, consid. 2.2). Par ailleurs,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8.3</w:t>
      </w:r>
    </w:p>
    <w:p>
      <w:r>
        <w:t>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 cf . art. 4 al. 2 OPGA ; arrêts du Tribunal fédéral 8C_589/2016 du 26 avril 2017 consid.3.1 ; 8C_130/2008 du 11 juillet 2008 consid. 2.2 et 8C_602/2007 du 13 décembre 2007 consid. 3).![endif]&gt;![if&gt; Intrinsèquement, une remise de l'obligation de restituer n'a de sens que pour la personne tenue à restitution (arrêt du Tribunal fédéral 9C_211/2009 du 26 février 2010 consid. 3.1).</w:t>
      </w:r>
    </w:p>
    <w:p>
      <w:r>
        <w:rPr>
          <w:b/>
        </w:rPr>
        <w:t>E. 9</w:t>
      </w:r>
    </w:p>
    <w:p>
      <w:r>
        <w:t>![endif]&gt;![if&gt;</w:t>
      </w:r>
    </w:p>
    <w:p>
      <w:r>
        <w:rPr>
          <w:b/>
        </w:rPr>
        <w:t>E. 9.1</w:t>
      </w:r>
    </w:p>
    <w:p>
      <w:r>
        <w:t>En matière de prestations complémentaires fédérales, l’art. 25 al. 2 1 ère phr. LPGA, dans sa teneur en vigueur à compter du 1 er janvier 2021, prévoit que le droit de demander la restitution s'éteint trois ans après le moment où l'institution d’assurance a eu connaissance du fait, mais au plus tard cinq ans après le versement de la prestation.![endif]&gt;![if&gt; Jusqu’au 31 décembre 2020, l’art. 25 al. 2 1 ère phr.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Les délais de l'art. 25 al. 2 LPGA sont des délais (relatif et absolu) de péremption, qui doivent être examinés d'office (ATF 133 V 579 consid. 4 ; ATF 128 V 10 consid. 1).</w:t>
      </w:r>
    </w:p>
    <w:p>
      <w:r>
        <w:rPr>
          <w:b/>
        </w:rPr>
        <w:t>E. 9.2</w:t>
      </w:r>
    </w:p>
    <w:p>
      <w:r>
        <w:t>En matière de prestations complémentaires cantonales, l’art. 28 LPCC prévoit que les restitutions prévues à l'art. 24 peuvent être demandées par l'État dans un délai d'une année à compter de la connaissance du fait qui ouvre le droit à la restitution, mais au plus tard cinq ans après le versement de la prestation.![endif]&gt;![if&gt;</w:t>
      </w:r>
    </w:p>
    <w:p>
      <w:r>
        <w:rPr>
          <w:b/>
        </w:rPr>
        <w:t>E. 9.3</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 ATF 140 V 521 consid. 2.1 et les références ;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ATF 146 V 217 consid. 2.1 et les références ;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![endif]&gt;![if&gt; Le délai de péremption absolu de cinq ans commence à courir à la date du versement effectif de la prestation, et non à la date à laquelle elle aurait dû être fournie (ATF 112 V 180 consid. 4a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 cf . ATF 134 V 353 consid. 3.1 et les références).</w:t>
      </w:r>
    </w:p>
    <w:p>
      <w:r>
        <w:rPr>
          <w:b/>
        </w:rPr>
        <w:t>E. 9.4</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C 80/05 du 3 février 2006).![endif]&gt;![if&gt; Dans ce contexte, le Tribunal fédéral a précisé qu’on ne saurait déduire du caractère annuel de la prestation complémentaire et donc de son recalcul (art. 9 al. 1 LPC) que l’administration serait tenue de vérifier, à chaque adaptation des prestations complémentaires, toutes les positions, mais qu’elle doit le faire uniquement dans le cadre du réexamen périodique des conditions économiques de l’assuré à effectuer au moins tous les quatre ans selon l’art. 30 OPC-AVS/AI. Au vu de la masse de dossiers administrés, une vérification annuelle de chaque position dans le calcul des prestations complémentaires constituerait une charge pratiquement impossible à assumer. Ce n’est donc pas le moment du calcul annuel qui fait partir le délai de péremption, mais bien le moment où le SPC pouvait et devait avoir connaissance de l’élément erroné et de son influence sur le calcul du droit (ATF 139 V 570 cons. 3.1). Par ailleurs, selon la jurisprudence, l'obligation du SPC de procéder tous les quatre ans à la révision du dossier ne permet pas de fixer le début du délai de péremption d'un an de l'art. 25 LPGA à la date à laquelle la révision devait avoir lieu. L'omission par l'administration de procéder aux contrôles périodiques prescrits par l'art. 30 OPC-AVS/AI est en effet dénuée de toute pertinence s'agissant d'examiner le bien-fondé de l'obligation de restitution à la lumière des conditions objectives de l'art. 47 al. 1, première phr., et 2 de la loi fédérale sur l’assurance-vieillesse et survivants du 20 décembre 1946 (LAVS - RS 831.10) (RCC 1988 p. 426 et la référence). L'obligation de restituer les prestations complémentaires indûment perçues vise simplement à rétablir l'ordre légal, après la découverte d'un fait nouveau (arrêt du Tribunal fédéral 9C_96/2020 du 27 juillet 2020 consid. 4.2 et les références).</w:t>
      </w:r>
    </w:p>
    <w:p>
      <w:r>
        <w:rPr>
          <w:b/>
        </w:rPr>
        <w:t>E. 9.5</w:t>
      </w:r>
    </w:p>
    <w:p>
      <w:r>
        <w:t>En vertu de l'art. 25 al. 2 2 ème phr. LPGA, si la créance naît d'un acte punissable pour lequel le droit pénal prévoit un délai de prescription plus long, celui-ci est déterminant. ![endif]&gt;![if&gt; Ainsi, tant que le bénéficiaire des prestations est susceptible d’être poursuivi pénalement, une péremption du droit à la restitution ne se justifie pas ( cf .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9.6</w:t>
      </w:r>
    </w:p>
    <w:p>
      <w:r>
        <w:t>L’art. 25 al. 2 2 ème phr. LPGA trouve application en matière de restitution de subsides de l’assurance-maladie compte tenu du renvoi contenu à l’art. 33 al. 1 de la loi d'application de la loi fédérale sur l'assurance-maladie du 29 mai 1997 (LaLAMal - J 3 05).![endif]&gt;![if&gt; Quant à l’art. 28 LPCC, il ne comporte pas de renvoi à la LPGA. La question de l’application, par analogie, de la prescription pénale plus longue prévue à l’art. 25 al. 2 LPGA, se pose vu la teneur de l’art. 1A al. 1 LPCC. Il n’y a toutefois pas lieu de trancher, ici, si la disposition cantonale l'emporte sur la disposition fédérale, au vu de l’issue du litige.</w:t>
      </w:r>
    </w:p>
    <w:p>
      <w:r>
        <w:rPr>
          <w:b/>
        </w:rPr>
        <w:t>E. 10</w:t>
      </w:r>
    </w:p>
    <w:p>
      <w:r>
        <w:t>Dans le cas d’espèce, le SPC a appliqué le délai de sept ans, correspondant au délai de prescription pénale des infractions énoncées aux art. 31 LPC (manquement à l’obligation de communiquer) et 148 a (obtention illicite de prestations d’une assurance sociale ou de l’aide sociale) du Code pénal du 21 décembre 1937 (CP - RS 311.0).![endif]&gt;![if&gt;</w:t>
      </w:r>
    </w:p>
    <w:p>
      <w:r>
        <w:rPr>
          <w:b/>
        </w:rPr>
        <w:t>E. 10.1</w:t>
      </w:r>
    </w:p>
    <w:p>
      <w:r>
        <w:t>L’art. 148 a CP, entré en vigueur le 1 er octobre 2016, punit d’une peine privative de liberté d’un an au plus ou d’une peine pécuniaire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sociale.![endif]&gt;![if&gt; L'art. 148 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 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 a ). Sous l'angle subjectif, l'art. 148a CP décrit une infraction intentionnelle et suppose, s'agissant de la variante consistant à « passer des faits sous silence » , que l'auteur ait conscience de l'existence et de l'ampleur de son devoir d'annonce, ainsi que la volonté de tromper. Le dol éventuel suffit (arrêt du Tribunal fédéral 6B_886/2022 du 29 mars 2023 consid. 2.1.3 et les références). L’obtention illicite de prestations d’une assurance sociale ou de l’aide sociale, au sens de l’art. 148a CP, a notamment été retenue dans le cas d’une bénéficiaire de l’assistance sociale qui n’avait pas annoncé la réception de montants sur ses comptes bancaires, alors qu’elle avait signé les documents lui rappelant ses obligations d’annonce en cas de changement dans sa situation financière. Elle ne pouvait ainsi prétendre qu’elle ignorait ou qu’elle ne pouvait pas savoir que son comportement était illicite (arrêt du Tribunal fédéral 6B_1063/2020 du 22 décembre 2021). Cette infraction a également été retenue dans le cas d'une bénéficiaire de l'aide sociale qui n'avait pas annoncé avoir mis à disposition d'un tiers l'appartement financé par les services sociaux. Ce comportement passif est incriminé indépendamment d'une position de garant et le simple fait, pour l'intéressée, de ne pas communiquer les changements, suffit à réaliser l'infraction, indépendamment de tout questionnement sur sa situation de la part du service de l'aide sociale (arrêt du Tribunal fédéral 6B_886/2022 du 29 mars 2023 consid. 2.3).</w:t>
      </w:r>
    </w:p>
    <w:p>
      <w:r>
        <w:rPr>
          <w:b/>
        </w:rPr>
        <w:t>E. 10.2</w:t>
      </w:r>
    </w:p>
    <w:p>
      <w:r>
        <w:t>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LPGA.![endif]&gt;![if&gt; Cet article est applicable à titre de droit cantonal supplétif ( cf . art. 45 LPCC). En vertu de l'art. 31 LPGA, intitulé avis obligatoire en cas de modification des circonstances, l'ayant droit, ses proches ou les tiers auxquels une prestation est versée sont tenus de communiquer à l'assureur ou, selon les cas, à l'organe compétent toute modification importante des circonstances déterminantes pour l'octroi d'une prestation (al. 1). 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L'infraction est intentionnelle, le dol éventuel étant suffisant (ATF 140 IV 206 consid. 6.5). Par le biais des dispositions pénales figurant dans les diverses lois d'assurances sociales (voir également l'art. 87 al. 5 LAVS ainsi que les art. 70 LAI, 25 LAPG et 23 LAFam,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 ATF 140 IV 11 consid. 2.4.6 et les références). Le Tribunal fédéral a estimé notamment que la non déclaration de l'héritage perçu par l’épouse d’un bénéficiaire de prestations et de l'acquisition commune d'un bien immobilier à l’étranger réalisaient les conditions objectives de l'infraction réprimée à l'art. 31 al. 1 let. d LPC. En outre, compte tenu des informations demandées dans le formulaire de demande de prestations, lesquelles concernaient aussi bien sa situation personnelle que celles de son épouse ou de ses enfants, le bénéficiaire ne pouvait ignorer l'importance que revêtait la communication de toute information d'ordre économique le concernant lui ou un membre de sa famille. Dans ces conditions, le bénéficiaire était conscient qu'il retenait des informations qu'il avait l'obligation de transmettre au service recourant, commettant ainsi un acte par dol éventuel (ATF 140 IV 206 consid. 6.4 et 6.5).</w:t>
      </w:r>
    </w:p>
    <w:p>
      <w:r>
        <w:rPr>
          <w:b/>
        </w:rPr>
        <w:t>E. 10.3</w:t>
      </w:r>
    </w:p>
    <w:p>
      <w:r>
        <w:t>Aux termes de l'art. 12 al. 2 CP, agit intentionnellement quiconque commet un crime ou un délit avec conscience et volonté. L’auteur agit déjà intentionnellement lorsqu’il tient pour possible la réalisation de l’infraction et l’accepte au cas où celle-ci se produirait.![endif]&gt;![if&gt; L'élément subjectif est déjà réalisé lorsque l'auteur envisage le résultat dommageable, mais agit néanmoins, même s'il ne le souhaite pas, parce qu'il s'en accommode pour le cas où il se produirait (ATF 138 V 74 consid. 8.2 et 8.4.1 ; arrêt du Tribunal fédéral 6B_283/2022 du 14 septembre 2022 consid. 2.2 et les références). Dit d'une autre façon, il y a dol lorsque l'auteur a envisagé, en prenant sa décision, un résultat illicite qui lui était indifférent ou même qu'il jugeait indésirable, mais qui constituait la conséquence nécessaire ou le moyen de parvenir au but qu'il recherchait (ATF 119 IV 193 ).</w:t>
      </w:r>
    </w:p>
    <w:p>
      <w:r>
        <w:rPr>
          <w:b/>
        </w:rPr>
        <w:t>E. 10.4</w:t>
      </w:r>
    </w:p>
    <w:p>
      <w:r>
        <w:t>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Quant à l’art. 148a CP, qui vise l’obtention illicite de prestations d’une assurance sociale ou de l’aide sociale, il prévoit une peine privative de liberté d’un an au plus ou d’une peine pécuniaire (al. 1). Dans les cas de peu de gravité, la peine est l’amende (al. 2).![endif]&gt;![if&gt; Selon l'art. 97 al. 1 CP, l'action pénale se prescrit par 30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148a CP est donc de sept ans.</w:t>
      </w:r>
    </w:p>
    <w:p>
      <w:r>
        <w:rPr>
          <w:b/>
        </w:rPr>
        <w:t>E. 11</w:t>
      </w:r>
    </w:p>
    <w:p>
      <w:r>
        <w:t>![endif]&gt;![if&gt;</w:t>
      </w:r>
    </w:p>
    <w:p>
      <w:r>
        <w:rPr>
          <w:b/>
        </w:rPr>
        <w:t>E. 11.1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11.2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 cf .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11.3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1d).![endif]&gt;![if&gt;</w:t>
      </w:r>
    </w:p>
    <w:p>
      <w:r>
        <w:rPr>
          <w:b/>
        </w:rPr>
        <w:t>E. 12</w:t>
      </w:r>
    </w:p>
    <w:p>
      <w:r>
        <w:t>![endif]&gt;![if&gt;</w:t>
      </w:r>
    </w:p>
    <w:p>
      <w:r>
        <w:rPr>
          <w:b/>
        </w:rPr>
        <w:t>E. 12.1</w:t>
      </w:r>
    </w:p>
    <w:p>
      <w:r>
        <w:t>En l’espèce, l’intimé a réclamé la restitution de CHF 100'968.- correspondant à CHF 70'893.- de prestations complémentaires fédérales et CHF 30'072.- de prestations complémentaires cantonales pour la période du 1 er janvier 2012 au 30 juin 2018. Le SPC reproche en particulier aux bénéficiaires de ne pas avoir annoncé des modifications dans le montant du crédit, des intérêts dus et dans celui de la rente étrangère. Les recourants ne contestent ni le principe ni le montant de la restitution, mais ils considèrent, d’une part, que le délai pénal de sept ans n’avait pas lieu d’être appliqué dans leur cas, faute d’intention des bénéficiaires de tromper le SPC et, d’autre part, que ce dernier n’avait pas agi dans le délai relatif d’un an.![endif]&gt;![if&gt;</w:t>
      </w:r>
    </w:p>
    <w:p>
      <w:r>
        <w:rPr>
          <w:b/>
        </w:rPr>
        <w:t>E. 12.2</w:t>
      </w:r>
    </w:p>
    <w:p>
      <w:r>
        <w:t>En premier lieu, la chambre de céans constate que, sur le plan objectif, les éléments constitutifs des infractions réprimées aux art. 31 al. 1 let. d LPC et, dès le 1 er janvier 2016, 148a CP, toutes deux soumises au délai de prescription de sept ans, sont remplis. En effet, les bénéficiaires se sont abstenus de communiquer à l’intimé la modification, à la baisse, du taux d’intérêt de leur prêt hypothécaire et de la rente étrangère. Ce faisant, ils ont adopté un comportement passif consistant à passer des faits sous silence, ayant amélioré leur situation financière depuis l’octroi de prestations complémentaires cantonales. ![endif]&gt;![if&gt; À noter que la situation est moins claire s’agissant du montant du crédit hypothécaire, dès lors que, comme cela ressort de ce qui suit, les modifications du montant prêté ont été transmises à l’intimé. Cet aspect n’a pas lieu d’être examiné de manière plus détaillée vu ce qui suit.</w:t>
      </w:r>
    </w:p>
    <w:p>
      <w:r>
        <w:rPr>
          <w:b/>
        </w:rPr>
        <w:t>E. 12.3</w:t>
      </w:r>
    </w:p>
    <w:p>
      <w:r>
        <w:t>En effet, dans tous les cas, l’élément subjectif des infractions fait défaut. ![endif]&gt;![if&gt; Les deux dispositions constituent des infractions intentionnelles et supposent que l’auteur ait, au moins par dol éventuel, conscience de l’existence et de l'ampleur de son devoir d’annonce, ainsi que la volonté de tromper (arrêt du Tribunal fédéral 6B.886/2022 du 29 mars 2023 consid. 2.1.3 et les références). Or, il n’est pas prouvé que les bénéficiaires avaient conscience de leur devoir d’annoncer une modification du taux d’intérêt, du montant du crédit et de la rente étrangère et encore moins qu’ils avaient la volonté de tromper l’intimé sur ce point.</w:t>
      </w:r>
    </w:p>
    <w:p>
      <w:r>
        <w:rPr>
          <w:b/>
        </w:rPr>
        <w:t>E. 12.3.1</w:t>
      </w:r>
    </w:p>
    <w:p>
      <w:r>
        <w:t>Feu le bénéficiaire, de nationalité australienne, est né en 1923. Son épouse, née en 1934, souffre de la maladie d’Alzheimer, à un stade tellement avancé qu’en 2014, elle a dû être mise sous curatelle. Son fils aîné, également sous curatelle, souffre de troubles bipolaires depuis l’enfance, troubles s’étant aggravés depuis un braquage auquel il avait assisté en 2010. Par ailleurs, en raison d’une santé fragile, feu le bénéficiaire a dû être hospitalisé à plusieurs reprises les dernières années avant sa mort en 2021.![endif]&gt;![if&gt; Le SPC était donc confronté à un bénéficiaire très âgé, à la santé fragile, et à son épouse, sous curatelle. Certes, ceux-ci ont bénéficié de l’aide de leurs enfants. Cependant, l’intervention de ces derniers dépendait du bon vouloir des bénéficiaires. C’est en prenant en considération ces circonstances qu’il convient de déterminer si les bénéficiaires avaient la conscience de devoir annoncer les modifications du taux d’intérêt, du montant du crédit et de celui de la rente étrangère et s’ils avaient la volonté de tromper le SPC.</w:t>
      </w:r>
    </w:p>
    <w:p>
      <w:r>
        <w:rPr>
          <w:b/>
        </w:rPr>
        <w:t>E. 12.3.2</w:t>
      </w:r>
    </w:p>
    <w:p>
      <w:r>
        <w:t>S’agissant tout d’abord du montant du prêt hypothécaire, force est de constater que le 23 octobre 1998, feu le bénéficiaire a transmis à l’intimé un document dont il ressort qu’au 31 décembre 1997, le solde du prêt s’élevait encore à CHF 373'600.-.![endif]&gt;![if&gt; Par ailleurs, suite à une demande du SPC, en date du 13 juillet 2001, feu le bénéficiaire lui a transmis, en date du 30 juillet 2001, un document dont il ressort que le solde du prêt, au 31 décembre 2000, s’élevait à CHF 349'000.-. En d’autres termes, à deux reprises, feu le bénéficiaire a transmis au SPC des documents actualisant le solde du prêt, sans que ce service ne modifie les plans de calcul en conséquence. Par la suite, dans les diverses communications transmises à feu le bénéficiaire, le SPC donnait, certes de manière non exhaustive mais tout de même fort détaillée, une liste des modifications qui devaient être portées à sa connaissance. Ainsi, il était principalement question des points suivants : -          changement d’adresse ou de domicile, cohabitation avec un tiers ; ![endif]&gt;![if&gt; -          augmentation ou diminution du loyer et/ou des charges locatives ;![endif]&gt;![if&gt; -          absence de plus de trois mois, par année civile, du canton de Genève ; ![endif]&gt;![if&gt; -          début ou fin d’une activité lucrative ; formation ou fin d’apprentissage d’un enfant ;![endif]&gt;![if&gt; -          héritage, donation, gains de loterie soumis à l’impôt ; ![endif]&gt;![if&gt; -          naissance d’un enfant, mariage, séparation, divorce, décès d’un membre du groupe familial etc .![endif]&gt;![if&gt; Jusqu’en 2014, les bénéficiaires étaient également invités à informer le SPC de toute modification concernant, d’une part, les rentes du 2 ème pilier, les rentes versées par les caisses de retraite et les rentes étrangères notamment et, d’autre part, la fortune mobilière (soit les comptes bancaires, CCP, titres) et le produit de la fortune (intérêts). Depuis 2015, les communications invitent les bénéficiaires à informer le SPC de toute augmentation ou réduction des revenus et/ou des rentes et/ou de la fortune mobilière et/ou immobilière en Suisse et à l’étranger. La question d’un amortissement du prêt n’y a jamais été évoquée. Dans de telles circonstances, on ne saurait reprocher à feu le bénéficiaire de ne pas avoir insisté auprès du SPC pour qu’il modifie le solde du prêt. En effet, d’une part, à deux reprises, il avait transmis le montant dû à jour, sans que le SPC ne modifie les plans de calcul en conséquence. D’autre part, la modification du prêt ne faisait pas partie des éléments expressément mentionnés par le SPC comme devant être portés à sa connaissance. Quand bien même elle n’est qu’exemplative, cette liste est tellement détaillée qu’elle peut prêter à confusion.</w:t>
      </w:r>
    </w:p>
    <w:p>
      <w:r>
        <w:rPr>
          <w:b/>
        </w:rPr>
        <w:t>E. 12.3.3</w:t>
      </w:r>
    </w:p>
    <w:p>
      <w:r>
        <w:t>Quant à la modification des intérêts, elle a été effectuée en 2014. ![endif]&gt;![if&gt; Or, à cette époque, le montant du prêt, au demeurant porté à la connaissance du SPC plus d’une décennie auparavant, était resté le même, sans qu’il n’y ait d’amortissement. Le montant des intérêts était en outre débité automatiquement du compte bancaire des époux, de sorte que ces derniers n’avaient pas à se soucier du paiement de ce poste. Enfin, les intérêts n’étaient pas non plus mentionnés dans la liste ci-dessus à cette époque. Le devoir d’annoncer une modification des intérêts était d’ailleurs si peu évident que le curateur, avocat de profession, n’a pas non plus réalisé son existence (procès-verbal d’enquêtes du 16 mars 2023, p. 6). À nouveau, la chambre de céans ne saurait retenir pour établi que les bénéficiaires avaient la conscience de devoir annoncer les modifications litigieuses et encore moins qu’ils avaient la volonté de tromper le SPC en ne le faisant pas.</w:t>
      </w:r>
    </w:p>
    <w:p>
      <w:r>
        <w:rPr>
          <w:b/>
        </w:rPr>
        <w:t>E. 12.3.4</w:t>
      </w:r>
    </w:p>
    <w:p>
      <w:r>
        <w:t>S’agissant du montant de la rente étrangère, force est de constater que les bénéficiaires n’ont pas informé le SPC d’une diminution de ladite rente, ce qui était en leur défaveur. Cette omission, qui leur était défavorable, montre bien que les bénéficiaires n’avaient pas l’intention de tromper l’intimé, mais qu’ils ont simplement été négligents.![endif]&gt;![if&gt;</w:t>
      </w:r>
    </w:p>
    <w:p>
      <w:r>
        <w:rPr>
          <w:b/>
        </w:rPr>
        <w:t>E. 12.3.5</w:t>
      </w:r>
    </w:p>
    <w:p>
      <w:r>
        <w:t>En tout état, force est également de constater que les bénéficiaires ont toujours transmis à l’administration fiscale cantonale les montants à jour de l’hypothèque et des intérêts, ce qui montre que de manière générale, ils n’entendaient pas tromper les autorités cantonales.![endif]&gt;![if&gt; Enfin, il sied de tenir compte du fait que feu le bénéficiaire s’est toujours montré coopérant. Quand le SPC lui a demandé une attestation du solde du crédit hypothécaire, il a transmis ledit document moins de quinze jours après. Les documents demandés dans le cadre de la révision ont été transmis au SPC dans les meilleurs délais. À cet égard, il sied de relever que la demande de production de plus de quarante pièces a été faite pendant l’hospitalisation de feu le bénéficiaire, alors que son épouse était atteinte de la maladie d’Alzheimer et sous curatelle. C’est pourquoi le fils cadet de feu le bénéficiaire avait demandé une prolongation du délai pour produire les documents demandés, demande qui, bien que reçue par le SPC, n’a pas été traitée.</w:t>
      </w:r>
    </w:p>
    <w:p>
      <w:r>
        <w:rPr>
          <w:b/>
        </w:rPr>
        <w:t>E. 12.4</w:t>
      </w:r>
    </w:p>
    <w:p>
      <w:r>
        <w:t>Il ressort de ce qui précède qu’en réalité, le SPC a été confronté à un couple de personnes très âgées, à la santé fragile, qui a été négligent et qui a omis de lui annoncer des modifications de plusieurs éléments pris en considération dans le calcul des prestations complémentaires, certains montants étant en leur faveur, d’autres en leur défaveur.![endif]&gt;![if&gt; Ainsi, conformément au principe in dubio pro reo applicable au cas d'espèce et considérant le fait qu'il appartient à l'autorité de produire les éléments permettant de retenir la réalisation d'un comportement punissable ( cf . ATF 138 V 74 consid. 6.1 et 7), il n'est en l'occurrence pas permis de soutenir que les bénéficiaires aient, même par dol éventuel, intentionnellement trompé l'intimé ou intentionnellement cherché à ne pas lui communiquer la modification de leurs dépenses et ressources.</w:t>
      </w:r>
    </w:p>
    <w:p>
      <w:r>
        <w:rPr>
          <w:b/>
        </w:rPr>
        <w:t>E. 12.5</w:t>
      </w:r>
    </w:p>
    <w:p>
      <w:r>
        <w:t>En revanche, on ne saurait suivre les recourants lorsqu’ils considèrent que le délai relatif d’un an a commencé à courir courant 2010, lorsque le SPC aurait dû entreprendre une révision. ![endif]&gt;![if&gt; En effet, comme le service intimé l’a très justement relevé,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Par ailleurs, certes, dès 2001, le SPC avait tous les éléments pour prendre en considération le montant de CHF 349'000.- et non celui de CHF 381'800.-. Cela étant,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Or, dans ce contexte, ce n’est ni le moment du calcul annuel, ni la date à laquelle la révision devait avoir lieu conformément à l’art. 30 OPC-AVS/AI qui fait partir le délai de péremption, mais bien le moment où le SPC pouvait et devait avoir connaissance de l’élément erroné et de son influence sur le calcul du droit. Or, de toute évidence, ce n’est qu’avec la réception des pièces dans le cadre de la procédure de révision initiée en 2018 que le SPC a disposé de tous les éléments. Dans la mesure où la décision de restitution a été rendue le 5 décembre 2018, soit dans l’année suivant la réception des pièces demandées, le délai relatif d’un an a de toute évidence été respecté.</w:t>
      </w:r>
    </w:p>
    <w:p>
      <w:r>
        <w:rPr>
          <w:b/>
        </w:rPr>
        <w:t>E. 13</w:t>
      </w:r>
    </w:p>
    <w:p>
      <w:r>
        <w:t>![endif]&gt;![if&gt;</w:t>
      </w:r>
    </w:p>
    <w:p>
      <w:r>
        <w:rPr>
          <w:b/>
        </w:rPr>
        <w:t>E. 13.1</w:t>
      </w:r>
    </w:p>
    <w:p>
      <w:r>
        <w:t>Compte tenu de ce qui précède, il y a lieu de retenir que c'est à tort que l'intimé a appliqué le délai de prescription de plus longue durée de l'action pénale. ![endif]&gt;![if&gt; Il convient donc d'annuler la décision sur opposition querellée et de la réformer en ce sens que la demande de restitution des prestations complémentaires fédérales et cantonales ne porte que sur la période comprise entre le 1 er décembre 2013 et le 30 juin 2018, soit sur les cinq ans précédant la demande de restitution du 30 novembre 2018, en réalité notifiée le 5 décembre 2018. Par conséquent, c’est un montant total de CHF 76'326.- que les recourants doivent restituer, soit :</w:t>
      </w:r>
    </w:p>
    <w:p>
      <w:r>
        <w:rPr>
          <w:b/>
        </w:rPr>
        <w:t>E. 13.2</w:t>
      </w:r>
    </w:p>
    <w:p>
      <w:r>
        <w:t>![endif]&gt;![if&gt; Périodes visées Prestations versées Prestations dues Montant à restituer PCF PCC PCF PCC PCF PCC Du 01.12. au 31.12.2013 909.00 794.00 0.00 557.00 909.00 237.00 Du 01.01. au 31.12.2014 10'908.00 9'528.00 0.00 6'336.00 10'908.00 3'192.00 Du 01.01 au 31.12.2015 10'896.00 9'564.00 0.00 6'120.00 10'896.00 3'444.00 Du 01.01 au 31.12.2016 10'896.00 9'564.00 0.00 1'200.00 10'896.00 8'364.00 Du 01.01. au 31.12.2017 10'896.00 9'564.00 0.00 1'968.00 10'896.00 7'596.00 Du 01.01. au 30.06.2018 5'448.00 4'782.00 0.00 1'242.00 5'448.00 3’540.00 TOTAL 49'953.00 43'796.00 0.00 17'423.00 49’953.00 26’373.00 MONTANT À RESTITUER 76'326.00 Par ailleurs, dans la décision sur opposition querellée, le SPC s’est d’ores et déjà engagé à examiner la demande de remise de l’obligation de restituer les prestations indûment perçues dès l’entrée en force du présent arrêt. La chambre de céans en prendra acte.</w:t>
      </w:r>
    </w:p>
    <w:p>
      <w:r>
        <w:rPr>
          <w:b/>
        </w:rPr>
        <w:t>E. 13.3</w:t>
      </w:r>
    </w:p>
    <w:p>
      <w:r>
        <w:t>Les recourants obtenant partiellement gain de cause, une indemnité de CHF 2'000.- leur sera accordée à titre de participation à leurs frais et dépens (art. 61 let. g LPGA ; art. 6 du règlement sur les frais, émoluments et indemnités en matière administrative du 30 juillet 1986 [RFPA - E 5 10.03]).![endif]&gt;![if&gt; Pour le surplus, la procédure est gratuite (art. 61 let. f bis LPGA a contrario et 89H al. 1 LPA). PAR CES MOTIFS, LA CHAMBRE DES ASSURANCES SOCIALES : Statuant À la forme : 1.        Déclare le recours recevable en tant qu’il est dirigé contre la décision sur opposition du 7 juillet 2022 portant sur la restitution de prestations versées entre le 1 er janvier 2012 et le 30 juin 2018.![endif]&gt;![if&gt; 2.        Déclare le recours irrecevable en tant qu’il est dirigé contre la décision sur opposition du 7 juillet 2022 portant sur le droit aux prestations du 1 er juillet au 30 novembre 2018.![endif]&gt;![if&gt; Au fond : 3.        L'admet partiellement.![endif]&gt;![if&gt; 4.        Annule la décision sur opposition du 7 juillet 2022 portant sur la restitution de prestations complémentaires fédérales et cantonales versées entre le 1 er janvier 2012 et le 30 juin 2018.![endif]&gt;![if&gt; 5.        Dit que la demande de restitution des prestations complémentaires fédérales et cantonales ne porte que sur la période comprise entre le 1 er décembre 2013 et le 30 juin 2018.![endif]&gt;![if&gt; 6.        Constate que le montant à restituer par les recourants s’élève à CHF 76'326.-.![endif]&gt;![if&gt; 7.        Prend acte que l’intimé se prononcera sur la remise de l’obligation de restituer les prestations indûment perçues dès l'entrée en force du présent arrêt.![endif]&gt;![if&gt; 8.        Alloue aux recourants une indemnité de dépens de CHF 2'000.- à la charge de l’intimé.![endif]&gt;![if&gt; 9.        Dit que la procédure est gratuite.![endif]&gt;![if&gt; 10.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