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A/2821/2012 vom 13. November 2012</w:t>
      </w:r>
    </w:p>
    <w:p>
      <w:r>
        <w:t>GE Cour de justice, 2012-11-13, FR</w:t>
      </w:r>
    </w:p>
    <w:p>
      <w:r>
        <w:rPr>
          <w:b/>
        </w:rPr>
        <w:t xml:space="preserve">Quelle: </w:t>
      </w:r>
      <w:r>
        <w:t>https://mcp.opencaselaw.ch/entscheid/ge_gerichte_A_2821_2012</w:t>
      </w:r>
    </w:p>
    <w:p>
      <w:r>
        <w:t>FR: GE_GERICHTE A/2821/2012 du 13 novembre 2012</w:t>
      </w:r>
    </w:p>
    <w:p>
      <w:r>
        <w:t>IT: GE_GERICHTE A/2821/2012 del 13 novembre 2012</w:t>
      </w:r>
    </w:p>
    <w:p>
      <w:pPr>
        <w:pStyle w:val="Heading2"/>
      </w:pPr>
      <w:r>
        <w:t>Volltext</w:t>
      </w:r>
    </w:p>
    <w:p>
      <w:r>
        <w:t>Genève Cour de justice (Cour de droit public) Chambre des assurances sociales 13.11.2012 A/2821/2012</w:t>
      </w:r>
    </w:p>
    <w:p>
      <w:r>
        <w:t>A/2821/2012 ATAS/1363/2012 du 13.11.2012 ( PC ) , RETIRE RÉPUBLIQUE ET CANTON DE GENÈVE POUVOIR JUDICIAIRE A/2821/2012 ATAS/1363/2012 COUR DE JUSTICE Chambre des assurances sociales Arrêt du 13 novembre 2012 1 ère Chambre En la cause Monsieur K__________, domicilié à Genève, comparant avec élection de domicile en l'étude de Maître BRAUNSCHMIDT Sarah recourant contre SERVICE DES PRESTATIONS COMPLEMENTAIRES, DSE-SPC, sis route de Chêne 54, case postale 6375, 1211 Genève 6 intimé Attendu en fait que par décisions des 16 mai et 13 juillet 2012, confirmées sur opposition le 14 août 2012, le SERVICE DES PRESTATIONS COMPLEMENTAIRES a pris en considération dans le calcul des prestations complémentaires un gain potentiel pour Monsieur K__________ et l'allocation pour impotent versée à son épouse ; Que l'assuré, par l'intermédiaire de Me Sarah BRAUNSCHMIDT, a interjeté recours le 17 septembre 2012 contre la décision sur opposition ; Que par courrier du 2 novembre 2012, l'assuré a déclaré retirer son recours ; Considérant en droit que conformément à l'art. 134 al. 1 let. a ch. 3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 sa compétence pour juger du cas d’espèce est ainsi établie ; Qu'il convient de prendre acte du retrait du recours et, partant, de rayer la cause du rôle ; PAR CES MOTIFS, LA CHAMBRE DES ASSURANCES SOCIALES : Prend acte du retrait du recours. Raye la cause du rôle. Dit que la procédure est gratuite.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