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A/2812/2020 vom 18. Juni 2021</w:t>
      </w:r>
    </w:p>
    <w:p>
      <w:r>
        <w:t>GE Cour de justice, 2021-06-18, FR</w:t>
      </w:r>
    </w:p>
    <w:p>
      <w:r>
        <w:rPr>
          <w:b/>
        </w:rPr>
        <w:t xml:space="preserve">Quelle: </w:t>
      </w:r>
      <w:r>
        <w:t>https://mcp.opencaselaw.ch/entscheid/ge_gerichte_A_2812_2020</w:t>
      </w:r>
    </w:p>
    <w:p>
      <w:r>
        <w:t>FR: GE_GERICHTE A/2812/2020 du 18 juin 2021</w:t>
      </w:r>
    </w:p>
    <w:p>
      <w:r>
        <w:t>IT: GE_GERICHTE A/2812/2020 del 18 giugno 2021</w:t>
      </w:r>
    </w:p>
    <w:p>
      <w:pPr>
        <w:pStyle w:val="Heading2"/>
      </w:pPr>
      <w:r>
        <w:t>Erwägungen</w:t>
      </w:r>
    </w:p>
    <w:p>
      <w:r>
        <w:rPr>
          <w:b/>
        </w:rPr>
        <w:t>E. 5</w:t>
      </w:r>
    </w:p>
    <w:p>
      <w:r>
        <w:t>Limitations fonctionnelles 5.1         Indiquer les limitations fonctionnelles en relation avec chaque diagnostic 5.1.1   Dates d’apparition</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 Cohérence</w:t>
      </w:r>
    </w:p>
    <w:p>
      <w:r>
        <w:rPr>
          <w:b/>
        </w:rPr>
        <w:t>E. 6</w:t>
      </w:r>
    </w:p>
    <w:p>
      <w:r>
        <w:t>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 6.3.3   Dire s'il y a une diminution de rendement et la chiffrer. 6.4         Comment la capacité de travail de la personne expertisée a-t-elle évolué depuis le 12 mai 2018, et en particulier depuis le mois de juin 2019 ? 6.5         Des mesures médicales sont-elles nécessaires préalablement à la reprise d’une activité lucrative ? Si oui, lesquelles ? 6.6         Quel est votre pronostic quant à l’exigibilité de la reprise d’une activité lucrative ?</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 Personnalité</w:t>
      </w:r>
    </w:p>
    <w:p>
      <w:r>
        <w:rPr>
          <w:b/>
        </w:rPr>
        <w:t>E. 7</w:t>
      </w:r>
    </w:p>
    <w:p>
      <w:r>
        <w:t>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Les médicaments que prend la personne expertisée induisent-ils des effets secondaires ? Le cas échéant, ces derniers ont-ils un impact sur ses capacités fonctionnelles ? Si oui, dans quelles mesures ? 7.4         Propositions thérapeutiques et analyse de leurs effets sur la capacité de travail de la personne expertisée.</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 Ressources</w:t>
      </w:r>
    </w:p>
    <w:p>
      <w:r>
        <w:rPr>
          <w:b/>
        </w:rPr>
        <w:t>E. 8</w:t>
      </w:r>
    </w:p>
    <w:p>
      <w:r>
        <w:t>Appréciation d'avis médicaux du dossier 8.1         Êtes-vous d'accord avec l’avis du docteur G______ du 19 février 2019? En particulier avec les diagnostics posés, les limitations fonctionnelles constatées et l’estimation de la capacité de travail? Si non, pourquoi ? 8.2         Êtes-vous d'accord avec l’avis du docteur J______ du 16 mars 2020? En particulier avec les diagnostics posés, les limitations fonctionnelles constatées et l’estimation de la capacité de travail? Si non, pourquoi ? 8.3         Êtes-vous d’accord avec l’avis du Dr B______ du 2 juin 2020 ? Si non, pourquoi ? 8.4         Êtes-vous d’accord avec l’avis du Dr B______ du 8 décembre 2020 ? En particulier, l'assurée souffre-t-elle d'une atteinte rhumatologique qui fluctue au cours du temps, avec des aggravations et des améliorations ? En cas d'atteinte d'une maladie qui évolue par poussées, veuillez vous prononcer sur l'évolution chronologique de la pathologie et apprécier, dans une perspective à long terme, le retentissement global que celle-ci a sur la capacité de travail de l'assurée.</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 Capacité de travail</w:t>
      </w:r>
    </w:p>
    <w:p>
      <w:r>
        <w:rPr>
          <w:b/>
        </w:rPr>
        <w:t>E. 9</w:t>
      </w:r>
    </w:p>
    <w:p>
      <w:r>
        <w:t>Quel est lepronostic?</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le 10 juillet 2018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 Traitement</w:t>
      </w:r>
    </w:p>
    <w:p>
      <w:r>
        <w:rPr>
          <w:b/>
        </w:rPr>
        <w:t>E. 10</w:t>
      </w:r>
    </w:p>
    <w:p>
      <w:r>
        <w:t>Des mesures de réadaptation professionnelle sont-elles envisageables ?</w:t>
      </w:r>
    </w:p>
    <w:p>
      <w:r>
        <w:rPr>
          <w:b/>
        </w:rPr>
        <w:t>E. 10.1</w:t>
      </w:r>
    </w:p>
    <w:p>
      <w:r>
        <w:t>Examen du traitement suivi par la personne expertisée et analyse de son adéquation.</w:t>
      </w:r>
    </w:p>
    <w:p>
      <w:r>
        <w:rPr>
          <w:b/>
        </w:rPr>
        <w:t>E. 10.2</w:t>
      </w:r>
    </w:p>
    <w:p>
      <w:r>
        <w:t>Réaliser un dosage sanguin des médicaments afin d’évaluer la compliance.</w:t>
      </w:r>
    </w:p>
    <w:p>
      <w:r>
        <w:rPr>
          <w:b/>
        </w:rPr>
        <w:t>E. 10.3</w:t>
      </w:r>
    </w:p>
    <w:p>
      <w:r>
        <w:t>a. Est-ce que la personne expertisée s'est engagée ou s'engage dans les traitements qui sont raisonnablement exigibles et possiblement efficaces dans son cas ou n'a-t-elle que peu ou pas de demande de soins ? b. Les médicaments que prend la personne expertisée induisent-ils des effets secondaires ? Le cas échéant, ces derniers ont-ils un impact sur ses capacités fonctionnelles ? Si oui, dans quelles mesures ?</w:t>
      </w:r>
    </w:p>
    <w:p>
      <w:r>
        <w:rPr>
          <w:b/>
        </w:rPr>
        <w:t>E. 10.4</w:t>
      </w:r>
    </w:p>
    <w:p>
      <w:r>
        <w:t>En cas de refus ou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w:t>
      </w:r>
    </w:p>
    <w:p>
      <w:r>
        <w:rPr>
          <w:b/>
        </w:rPr>
        <w:t>E. 11</w:t>
      </w:r>
    </w:p>
    <w:p>
      <w:r>
        <w:t>. Appréciation d'avis médicaux du dossier</w:t>
      </w:r>
    </w:p>
    <w:p>
      <w:r>
        <w:rPr>
          <w:b/>
        </w:rPr>
        <w:t>E. 11.1</w:t>
      </w:r>
    </w:p>
    <w:p>
      <w:r>
        <w:t>Êtes-vous d'accord avec l'avis du docteur H______ du 14 mars 2019 ? En particulier avec les diagnostics posés, et l'estimation de la capacité de travail? Si non, pourquoi ?</w:t>
      </w:r>
    </w:p>
    <w:p>
      <w:r>
        <w:rPr>
          <w:b/>
        </w:rPr>
        <w:t>E. 11.2</w:t>
      </w:r>
    </w:p>
    <w:p>
      <w:r>
        <w:t>Êtes-vous d’accord avec l’avis de la Dresse F______ du 6 juillet 2020? Si non, pourquoi ?</w:t>
      </w:r>
    </w:p>
    <w:p>
      <w:r>
        <w:rPr>
          <w:b/>
        </w:rPr>
        <w:t>E. 11.3</w:t>
      </w:r>
    </w:p>
    <w:p>
      <w:r>
        <w:t>Êtes-vous d’accord avec l’avis de la Dresse F______ du 10 décembre 2020?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H.  Invite l’expert à faire une appréciation consensuelle du cas avec le Dr L______ s’agissant de toutes les problématiques ayant des interférences entre elles, notamment l’appréciation de la capacité de travail résiduelle et l’éventuelle baisse de rendement. I.     Invite l’expert à déposer, dans les meilleurs délais , un rapport en trois exemplaires auprès de la chambre de céans. II. Réserve le fond ainsi que le sort des frais jusqu’à droit jugé au fond. La greffière Nathalie LOCHER Le président 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