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A/2808/2022 vom 9. März 2023</w:t>
      </w:r>
    </w:p>
    <w:p>
      <w:r>
        <w:t>GE Cour de justice, 2023-03-09, FR</w:t>
      </w:r>
    </w:p>
    <w:p>
      <w:r>
        <w:rPr>
          <w:b/>
        </w:rPr>
        <w:t xml:space="preserve">Quelle: </w:t>
      </w:r>
      <w:r>
        <w:t>https://mcp.opencaselaw.ch/entscheid/ge_gerichte_A_2808_2022</w:t>
      </w:r>
    </w:p>
    <w:p>
      <w:r>
        <w:t>FR: GE_GERICHTE A/2808/2022 du 9 mars 2023</w:t>
      </w:r>
    </w:p>
    <w:p>
      <w:r>
        <w:t>IT: GE_GERICHTE A/2808/2022 del 9 marzo 2023</w:t>
      </w:r>
    </w:p>
    <w:p>
      <w:pPr>
        <w:pStyle w:val="Heading2"/>
      </w:pPr>
      <w:r>
        <w:t>Erwägungen</w:t>
      </w:r>
    </w:p>
    <w:p>
      <w:r>
        <w:rPr>
          <w:b/>
        </w:rPr>
        <w:t>E. 5</w:t>
      </w:r>
    </w:p>
    <w:p>
      <w:r>
        <w:t>ème Chambre En la cause Monsieur A______, domicilié p.a. B______, à GENÈVE recourant contre HELSANA ACCIDENTS SA, sise avenue de Provence 15, LAUSANNE intimée EN FAIT A. a. Monsieur A______ (ci-après : l'assuré ou le recourant), né en ______ 1971, ressortissant marocain, a été employé en qualité d'auxiliaire agricole par Monsieur C______, à Meyrin ; il était assuré auprès d'Helsana accidents SA (ci-après : Helsana ou l'intimée) pour les suites d'accidents professionnels et non-professionnels.![endif]&gt;![if&gt; b. En date du 7 octobre 1993, l'assuré a perdu le 3 ème doigt et a subi une diminution de la mobilité des 4 et 5 ème doigts de la main gauche, suite à un accident professionnel causé par une scie circulaire. c. Par décision du 18 avril 1996, Helsana a mis un terme à ses prestations au 30 avril 1996, au motif que l'état de santé de l'assuré était stabilisé. Sur recours de l'assuré, le Tribunal fédéral a confirmé la décision d'Helsana par arrêt du 8 octobre 1999. d. Par décision du 12 novembre 1999, Solida, assureur pour les prestations à long terme, a accordé une rente d'invalidité de 35%, ainsi qu'une indemnité pour atteinte à l'intégrité (IPAI) de 15% à l'assuré. e. L'assuré a invoqué une rechute de l'accident du 7 octobre 1993, en communiquant un rapport médical du 18 juillet 2019, rédigé en espagnol par un médecin espagnol, qui a été adressé à Solida en vue de la prise en charge d'une intervention chirurgicale. f. Solida a transmis le rapport médical à Helsana, dont le médecin-conseil a considéré qu'il n'y avait pas de lien de causalité naturelle entre l'atteinte à la santé actuel et l'événement du 7 octobre 1993, car il s'agissait d'une maladie concomitante surajoutée. L'opération envisagée par le médecin pouvait être justifiée, mais n'était pas du ressort de l'assurance-accidents. g. Par décision du 26 novembre 2019, Helsana a refusé tout droit aux prestations quant à la rechute annoncée par l'assuré. h. Suite à l’opposition de l’assuré, le médecin-conseil d'Helsana a confirmé sa précédente appréciation médicale, après quoi HELSANA a refusé à l'assuré tout droit aux prestations, par décision sur opposition du 30 avril 2020 envoyée à l'assuré, à l'adresse qu'il avait donnée au Maroc, soit dans la ville de Meknès (Maroc). La décision d'Helsana a été retournée par les autorités marocaines, au motif que le pli n'avait pas été réclamé. i. Par courrier du 21 septembre 2020, posté le 25 septembre 2020 et reçu le 7 octobre 2020 au Tribunal arbitral, puis transmis à la chambre des assurances sociales de la Cour de justice (ci-après : la chambre de céans), l'assuré a déposé un recours rédigé en espagnol, contre la décision d'Helsana du 30 avril 2020, au motif qu'il avait développé une importante fibrose palmaire, d'évolution progressive, qu'il considérait comme une rechute de l'accident subi le 7 octobre 1993. Il concluait à ce que son recours soit admis et que la décision soit annulée. Il donnait une adresse située à Melilla en Espagne à l'effet des notifications. j. Par arrêt du 17 décembre 2020, la chambre de céans a déclaré le recours irrecevable pour cause de tardiveté. Le recours de l’assuré auprès du Tribunal fédéral a été jugé irrecevable par ce dernier, par arrêt du 23 avril 2021. B. a. Au mois de mai 2022, l’assuré s’est à nouveau adressé à Helsana, en évoquant une éventuelle opération chirurgicale, toujours dans le contexte des suites de l’accident de 1993 et en citant le nom de la doctoresse D______, du service de chirurgie de la main au sein des Hôpitaux universitaires de Genève (ci-après : HUG).![endif]&gt;![if&gt; b. Par décision du 9 juin 2022, Helsana a informé l’assuré que le traitement qu’il poursuivait actuellement n’était plus pris en charge et lui a conseillé de s’annoncer auprès de l’assurance-maladie compétente pour la prise en charge des traitements ultérieurs. La décision était motivée par le fait que, selon les rapports de la Dresse D______, l’opération envisagée était une arthrodèse de la métacarpo-phalangienne du quatrième rayon en légère flexion. Selon le rapport du médecin-conseil d’Helsana, à qui le dossier médical avait été soumis, l’assuré souffrait d’une arthrose secondaire métacarpo-phalangienne du quatrième rayon, post plaie avec scie circulaire et d’un mauvais enroulement du doigt en raison d’une déviation cubitale. L’intervention chirurgicale prévue ne permettait pas d’obtenir une amélioration notable sur le plan fonctionnel qui pourrait entraîner une augmentation de la capacité de gain. L’analyse du médecin-conseil rejoignait celle du docteur E______, spécialiste en chirurgie orthopédique et traumatologie de l’appareil locomoteur à Meknès, qui estimait également, par appréciation du 27 mai 2009, qu’il ne serait pas obtenu d’amélioration sur le plan fonctionnel malgré une intervention chirurgicale.![endif]&gt;![if&gt; c. Par courrier du 13 juin 2022, l’assuré s’est opposé à la décision du 9 juin 2022, faisant valoir que l’opération envisagée était de nature à augmenter sa capacité de gain car sa main était très douloureuse et ses tendons étaient atrophiés, ce qui lui enlevait toute capacité résiduelle de travail ; la seule façon qu’il avait de récupérer une telle capacité était de se faire opérer. De son point de vue, ce trouble était directement lié à l’accident de 1993. Il concluait à l’annulation de la décision et à la prise en charge des frais de son opération.![endif]&gt;![if&gt; d. Par décision sur opposition du 25 août 2022, Helsana a rejeté l’opposition de l’assuré et confirmé la décision du 9 juin 2022, en reprenant les motivations déjà exposées dans cette dernière.![endif]&gt;![if&gt; C. a. Par courrier posté le 5 septembre 2022, l’assuré a interjeté recours auprès de la chambre de céans contre la décision sur opposition du 25 août 2022. Il a exposé les arguments déjà présentés au niveau de l’opposition, soit que l’intervention chirurgicale envisagée était dans la continuité et donc en lien de causalité incontestable avec les suites de son accident de 1993. Il reconnaissait que son médecin traitant, la Dresse D______, ne retenait qu’une perspective d’amélioration modérée qui ne permettait pas de retrouver son ancienne activité professionnelle, mais soulignait que cette dernière ne se prononçait toutefois pas sur les perspectives d’amélioration en vue de la reprise d’une activité adaptée. Il concluait à l’annulation de la décision querellée et à la prise en charge par l’intimée du traitement médical envisagé.![endif]&gt;![if&gt; b. Dans sa réponse du 29 septembre 2022, Helsana a conclu au rejet du recours et a rappelé les différents rapports médicaux sur lesquels elle s’était fondée pour rendre la décision contestée. Il ressortait notamment du rapport médical du docteur F______, spécialiste en chirurgie générale, traumatologie et orthopédie à Melilla (Espagne) daté du 18 juillet 2019 que l’assuré avait développé une importante fibrose palmaire sur le 4 ème doigt de Dupuytren, à évolution progressive. Une intervention d’aponévrotomie sélective était proposée. Selon le rapport du médecin-conseil de l’intimée, daté du 25 novembre 2019, le docteur G______, spécialiste FMH en chirurgie orthopédique et traumatologie de l’appareil locomoteur, expert certifié SIM, il n’y avait pas de lien de causalité naturelle entre l’atteinte à la santé actuelle et l’événement du 7 octobre 1993 car il s’agissait d’une maladie concomitante surajoutée, soit la maladie de Dupuytren. L’opération envisagée pouvait être justifiée, mais elle n’était pas du ressort de l’assurance-accidents. Dans un rapport ultérieur du 26 mars 2021, le Dr G______ avait encore précisé que la maladie de Dupuytren était purement génétique et donc exclusivement d’origine dégénérative, laquelle s’était aggravée avec le temps dans le cas de l’assuré. L’événement de 1993 n’avait ni influencé, ni provoqué le développement de cette maladie, qui serait très probablement survenue même sans l’accident. La motivation mentionnait, notamment, que selon le courrier du 3 août 2022 de la Dresse D______, cette dernière considérait que l’opération ne permettait pas à l’assuré de « récupérer une main complètement fonctionnelle et je ne pense pas qu’un travail manuel puisse être envisageable avec cette main gauche même après cette intervention qui lui permettrait une meilleure préhension des gros objets uniquement, avec possiblement un peu de récupération de la force ». Elle ajoutait que sur « le plan professionnel, cette amélioration fonctionnelle sera relativement modérée et je ne pense pas effectivement qu’il y ait une amélioration suffisante lui permettant de retrouver son ancienne activité professionnelle ».![endif]&gt;![if&gt; c. Par réplique du 17 octobre 2022, le recourant a persisté dans ses conclusions.![endif]&gt;![if&gt; d. Sur ce, la cause a été gardée à juger, ce dont les parties ont été informées.![endif]&gt;![if&gt; e. Les autres faits seront mentionnés, en tant que de besoin, dans la partie « en droit » du présent arrêt.![endif]&gt;![if&gt;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![endif]&gt;![if&gt;</w:t>
      </w:r>
    </w:p>
    <w:p>
      <w:r>
        <w:rPr>
          <w:b/>
        </w:rPr>
        <w:t>E. 6.1</w:t>
      </w:r>
    </w:p>
    <w:p>
      <w:r>
        <w:t>Selon l’art. 6 al. 1 LAA, les prestations d’assurance sont allouées en cas d’accident professionnel, d’accident non professionnel et de maladie professionnelle. Aux termes de l’art. 10 al. 1 LAA, l’assuré a droit au traitement médical approprié des lésions résultant de l’accident. Conformément à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À teneur de l’art. 18 al. 1 LAA, si l’assuré est invalide (art. 8 LPGA) à 10% au moins par suite d’un accident, il a droit à une rente d’invalidité, pour autant que l’accident soit survenu avant l’âge ordinaire de la retraite. L’art. 19 al. 1 LAA précise que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w:t>
      </w:r>
    </w:p>
    <w:p>
      <w:r>
        <w:rPr>
          <w:b/>
        </w:rPr>
        <w:t>E. 6.2</w:t>
      </w:r>
    </w:p>
    <w:p>
      <w:r>
        <w:t>La notion d’incapacité de travail, à laquelle renvoie l’art. 16 al. 1 LAA comme condition du droit à l’indemnité journalière, est définie à l’art. 6 LPGA. Selon cette disposition,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![endif]&gt;![if&gt; En cas d’incapacité de travail durable dans l’ancienne profession, l’assuré est tenu, en vertu de son devoir de diminuer le dommage, d’utiliser dans un autre secteur sa capacité fonctionnelle résiduelle. À cet égard, la jurisprudence considère qu’un délai doit être imparti à l’intéressé pour rechercher une activité raisonnablement exigible dans une autre profession ou un autre domaine. La durée de ce délai est généralement de trois à cinq mois selon la pratique applicable en matière d’assurance-maladie (arrêt du Tribunal fédéral 8C_173/2008 du 20 août 2008 consid. 2.3). Cette application en assurance-accidents des délais aménagés à l’assuré en matière d’indemnités journalières pour maladie s’est heurtée à des critiques doctrinales, qui soutiennent qu’un changement de profession ne saurait être exigé avant la stabilisation de l’état de santé de l’assuré (Kaspar GEHRING in KIESER / GEHRING / BOLLINGER [éd.], KVG UVG Kommentar, 2018, n. 3 ad art. 16 LAA ; Markus SCHMID in HÜRZELER / KIESER [éd.], Kommentar zum schweizerischen Sozial-versicherungsrecht, UVG, 2018, n. 11 ad art. 16 LAA). Le droit aux indemnités journalières cesse toutefois au plus tard lors de la stabilisation de l’état médical (Philipp GEERTSEN in HÜRZELER / KIESER [éd.], UVG, Bundesgesetz über die Unfallversicherung, 2018, n. 18 ad art. 19 UVG).</w:t>
      </w:r>
    </w:p>
    <w:p>
      <w:r>
        <w:rPr>
          <w:b/>
        </w:rPr>
        <w:t>E. 6.3</w:t>
      </w:r>
    </w:p>
    <w:p>
      <w:r>
        <w:t>L’art. 19 al. 1 LAA délimite temporellement le droit au traitement médical et le droit à la rente d’invalidité, le moment déterminant étant celui auquel l’état de santé peut être considéré comme relativement stabilisé (arrêt du Tribunal fédéral des assurances U 305/03 du 31 août 2004 consid. 4.1 et les références). ![endif]&gt;![if&gt; Le droit au traitement médical et aux indemnités journalières cesse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(ATF 134 V 109 consid. 4.1 ; ATF 133 V 57 consid. 6.6.2). Autrement dit, l’assureur-accidents est tenu d’octroyer une indemnité journalière et de prendre en charge le traitement médical aussi longtemps qu’il y a lieu d’attendre une amélioration notable de l’état de santé. Si une telle amélioration ne peut plus être envisagée, il doit clore le cas (arrêt du Tribunal fédéral 8C_589/2018 du 4 juillet 2019 consid. 4.2). La loi ne précise pas ce qu’il faut entendre par « une sensible amélioration de l’état de l’assuré » (art. 19 al. 1 LAA). Eu égard au fait que l’assurance-accidents est avant tout destinée aux personnes exerçant une activité lucrative (cf. art. 1a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Ce qu’il faut comprendre par sensible amélioration de l’état de santé au sens de l’art. 19 al. 1 LAA se détermine ainsi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Ni la simple possibilité d’un résultat positif d’un autre traitement médical, ni un progrès thérapeutique seulement insignifiant escompté d’autres mesures thérapeutiques comme une cure thermale ne donnent droit à leur mise en œuvre. Il n’y a pas d’amélioration sensible de l’état de santé quand la mesure thérapeutique (p. ex. une cure annuelle) ne fait que soulager momentanément des douleurs occasionnées par un état par ailleurs stationnaire (arrêt du Tribunal fédéral 8C_179/2014 du 16 mars 2015 consid. 4.1). Des troubles chroniques ne font pas obstacle à la reconnaissance d’un état de santé par ailleurs stationnaire (arrêt du Tribunal fédéral 8C_734/2014 du 23 novembre 2015 consid. 4.2). Le simple fait qu’un traitement médical continue à être nécessaire ne suffit pas non plus à exclure la stabilisation de l’état de santé (arrêt du Tribunal fédéral 8C_956/2009 du 9 mars 2010 consid. 4.1.2). Dans le cas d’un assuré dont le chirurgien avait uniquement suggéré la poursuite d’un traitement symptomatique, antalgique et peut-être une physiothérapie, le Tribunal fédéral a confirmé que l’assureur-accidents était fondé à considérer que l’état de santé était stabilisé (arrêt du Tribunal fédéral 8C_589/2018 du 4 juillet 2019 consid. 4.3). Il faut encore préciser que la stabilisation de l’état de santé doit être estimée de manière pronostique, et non à l’aune de constatations rétrospectives (RAMA 3/2005 n° U 557 p. 389 consid. 3.1 ; arrêt du Tribunal fédéral 8C_849/2011 du 29 mai 2012 consid. 3.2).</w:t>
      </w:r>
    </w:p>
    <w:p>
      <w:r>
        <w:rPr>
          <w:b/>
        </w:rPr>
        <w:t>E. 6.4</w:t>
      </w:r>
    </w:p>
    <w:p>
      <w:r>
        <w:t>Aux termes de l’art. 19 al. 3 LAA,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tard.![endif]&gt;![if&gt; En application de cette disposition, le Conseil fédéral a adopté l’art. 30 de l’ordonnance sur l’assurance-accidents du 20 décembre 1982 (OLAA - RS 832.202), lequel prévoit que lorsqu’on ne peut plus attendre de la continuation du traitement médical une sensible amélioration de l’état de santé de l’assuré, mais que la décision de l’assurance-invalidité concernant la réadaptation professionnelle n’interviendra que plus tard, une rente sera provisoirement allouée dès la fin du traitement médical ; cette rente est calculée sur la base de l’incapacité de gain existant à ce moment-là. Le droit s’éteint dès la naissance du droit à une indemnité journalière de l’assurance-invalidité, ou avec la décision négative de l’AI concernant la réadaptation professionnelle ou encore avec la fixation de la rente définitive (al. 1). Il s’agit d’une rente transitoire destinée à permettre à l’assureur-accidents qui ne peut encore fixer définitivement le degré d’invalidité de l’assuré, faute de connaître le résultat des mesures de réadaptation entreprises par l’assurance-invalidité, de verser néanmoins une rente d’invalidité à l’assuré sans attendre ce résultat (ATF 116 V 246 consid. 2b et la référence). C’est donc une prestation temporaire, fixée provisoirement, et qui doit être allouée aussi bien pendant le déroulement des mesures de réadaptation de l’assurance-invalidité que pendant la période qui va de la fin du traitement médical jusqu’au moment où décision est prise quant à d’éventuelles mesures de réadaptation, cas échéant à la mise en œuvre de celles-ci (ATF 129 V 283 ). La décision portant sur l’allocation d’une rente transitoire doit mentionner qu’elle sera remplacée dès l’achèvement de la réadaptation ou s’il est renoncé à sa mise en œuvre. Il s’agit, en effet, d’éviter de faire naître de faux espoirs quant au montant de la rente ordinaire ou « définitive », pour reprendre la terminologie de l’art. 30 OLAA (ATF 139 V 514 consid. 2.3 et les références).</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ATF 122 V 157 consid. 1d).</w:t>
      </w:r>
    </w:p>
    <w:p>
      <w:r>
        <w:rPr>
          <w:b/>
        </w:rPr>
        <w:t>E. 9</w:t>
      </w:r>
    </w:p>
    <w:p>
      <w:r>
        <w:t>En l’espèce, le recourant soutient que les troubles de sa main gauche sont toujours en relation de causalité avec l’accident professionnel de 1993 et que l’intervention chirurgicale dont il demande la prise en charge par l’intimée est de nature à améliorer sa capacité résiduelle de travail. ![endif]&gt;![if&gt; De son côté, l’intimée considère que les troubles de la santé concernant la main gauche du recourant sont dus à une maladie génétique dont souffre le recourant et qui aurait, même en l’absence d’accident, eu les mêmes effets sur sa main gauche. De surcroît, l’intimée soutient qu’il n’est pas établi que l’intervention chirurgicale dont le recourant demande la prise en charge soit de nature à améliorer sa capacité de travail.</w:t>
      </w:r>
    </w:p>
    <w:p>
      <w:r>
        <w:rPr>
          <w:b/>
        </w:rPr>
        <w:t>E. 9.1</w:t>
      </w:r>
    </w:p>
    <w:p>
      <w:r>
        <w:t>Il convient de rappeler que par décision du 18 avril 1996, Helsana a mis un terme à ses prestations, au 30 avril 1996, au motif que l’état de santé était stabilisé.</w:t>
      </w:r>
    </w:p>
    <w:p>
      <w:r>
        <w:rPr>
          <w:b/>
        </w:rPr>
        <w:t>E. 9.2</w:t>
      </w:r>
    </w:p>
    <w:p>
      <w:r>
        <w:t>Dans sa demande du 26 mars 2020, Helsana a requis de son médecin-conseil qu’il examine si la maladie de Dupruytren, diagnostiquée par le médecin traitant de l’assuré, le Dr F______, selon son rapport médical du 18 juillet 2019, était d’origine purement génétique, soit dégénérative, et s’il était exact que l’accident de 1993 n’avait pas influencé, ni provoqué le développement de cette maladie et que cette dernière se serait très probablement développée même sans l’accident en question. Le médecin-conseil de l’intimée a répondu, par rapport médical du 26 mars 2020, en confirmant que la maladie de Dupuytren était exclusivement d’origine génétique et donc purement dégénérative, et s’était aggravée avec le temps, dans le cas du recourant. Il a précisé qu’un traumatisme comme celui découlant de l’accident de 1993 n’était pas connu pour provoquer cette maladie ; c’était la répétition de microtraumatismes, soit les travaux à main fermée, qui avait provoqué des micros-lésions susceptibles d’aggraver une maladie génétique déjà présente. Selon le Dr G______, la preuve que l’accident n’avait pas aggravé de manière déterminante cette pathologie résidait dans le fait qu’elle n’était mentionnée pour la première fois que dans un rapport médical datant de 2019, soit 26 ans après l’accident.</w:t>
      </w:r>
    </w:p>
    <w:p>
      <w:r>
        <w:rPr>
          <w:b/>
        </w:rPr>
        <w:t>E. 9.3</w:t>
      </w:r>
    </w:p>
    <w:p>
      <w:r>
        <w:t>S’agissant de l’avis des médecins traitants de l’assuré, il s’est exprimé comme suit : Le docteur H______, spécialiste en chirurgie traumato-orthopédique et en chirurgie réparatrice de l’hôpital de La Tour Hassan à Rabat (Maroc), a certifié dans une appréciation du 19 novembre 2015 qu’il avait vu l’assuré le même jour et qu’il avait constaté que ce dernier présentait les mêmes séquelles et la même gêne fonctionnelle de la main gauche, que celles qu’il avait décrites dans son rapport du 29 juillet 1997. Le Dr E______ a déclaré, dans son appréciation médicale du 18 mars 2009, que l’assuré présentait une raideur importante du quatrième et cinquième rayon gauche, avec des douleurs météorologiques de l’ensemble de la main gauche ; il indiquait qu’une éventuelle greffe tendineuse du fléchisseur pouvait être réalisée à l’étranger. Dans un deuxième rapport médical, daté du 27 mai 2009, le même médecin indiquait qu’une intervention pouvait être nécessaire sous la forme d’une arthrodèse de la quatrième métacarpophalangienne mais qu’en considérant le secteur de mobilité active du 4 ème doigt, « il est évident que nous n’obtiendrons pas d’amélioration sur le plan fonctionnel malgré cette intervention ». Il était encore ajouté « quoi qu’il en soit, avec ou sans intervention, ce patient ne pourra en aucun cas effectuer un travail manuel ». Dans son rapport médical du 18 juillet 2019, le Dr F______ a indiqué que l’assuré avait développé une importante fibrose palmaire sur le 4 ème doigt, due à la maladie de Dupruyten avec une évolution progressive. Enfin, la Dresse D______ des HUG a confirmé, dans son rapport médical du 25 juillet 2022, qu’elle pensait qu’un travail manuel n’était pas envisageable avec cette main gauche, même après l’intervention envisagée, qui lui permettrait une meilleure préhension des gros objets uniquement, avec possiblement un peu de récupération de la force ; elle considérait que l’intervention chirurgicale envisagée aurait pour but principal, surtout de soulager les douleurs de l’assuré en rapport avec l’arthrose du quatrième rayon et permettrait la prise d’objets de taille modérée, grâce à la récupération d’un enroulement de ce même rayon. Toutefois, en ce qui concernait le plan professionnel, cette amélioration fonctionnelle était relativement modérée et le médecin ne pensait pas qu’il y ait effectivement une amélioration suffisante permettant à l’assuré de retrouver son ancienne activité professionnelle.</w:t>
      </w:r>
    </w:p>
    <w:p>
      <w:r>
        <w:rPr>
          <w:b/>
        </w:rPr>
        <w:t>E. 9.4</w:t>
      </w:r>
    </w:p>
    <w:p>
      <w:r>
        <w:t>Compte tenu de ce qui précède, la chambre de céans considère, au vu de la valeur probante de l’appréciation médicale rendue par le médecin-conseil de l’intimée, qu’il n’est pas établi, au degré de la vraisemblance prépondérante, qu’il existait un lien de causalité naturelle et adéquat entre les troubles de sa main gauche et l’accident de 1993, ce d’autant moins que la découverte de la présence d’une maladie génétique dégénérative est de nature, comme l’ont souligné le médecin-conseil de l’intimée et le médecin espagnol, à expliquer les troubles actuels de la main gauche. De surcroît, et cet avis est partagé aussi bien par le médecin-conseil de l’intimée que par la Dresse D______ et le Dr E______, l’intervention chirurgicale dont le recourant demande la prise en charge par l’intimée n’est pas de nature à améliorer sa capacité de travail. Certes, le recourant mentionne que la Dresse D______ ne s’est prononcée que sur l’activité habituelle du recourant et non pas sur une activité adaptée, il n’est néanmoins pas nécessaire d’instruire davantage cette question dès lors que le lien de causalité entre les troubles de la santé et l’accident de 1993 n’est, de toute façon, pas établi.</w:t>
      </w:r>
    </w:p>
    <w:p>
      <w:r>
        <w:rPr>
          <w:b/>
        </w:rPr>
        <w:t>E. 10</w:t>
      </w:r>
    </w:p>
    <w:p>
      <w:r>
        <w:t>Il résulte de ce qui précède que la décision de l’intimée est bien fondée et que la chambre de céans n’a d’autre choix que de rejeter le recours.![endif]&gt;![if&gt;</w:t>
      </w:r>
    </w:p>
    <w:p>
      <w:r>
        <w:rPr>
          <w:b/>
        </w:rPr>
        <w:t>E. 11</w:t>
      </w:r>
    </w:p>
    <w:p>
      <w:r>
        <w:t>Pour le surplus, la procédure est gratuite (art. 61 let. a LPGA).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