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A/2808/2011 vom 16. November 2011</w:t>
      </w:r>
    </w:p>
    <w:p>
      <w:r>
        <w:t>GE Cour de justice, 2011-11-16, FR</w:t>
      </w:r>
    </w:p>
    <w:p>
      <w:r>
        <w:rPr>
          <w:b/>
        </w:rPr>
        <w:t xml:space="preserve">Quelle: </w:t>
      </w:r>
      <w:r>
        <w:t>https://mcp.opencaselaw.ch/entscheid/ge_gerichte_A_2808_2011</w:t>
      </w:r>
    </w:p>
    <w:p>
      <w:r>
        <w:t>FR: GE_GERICHTE A/2808/2011 du 16 novembre 2011</w:t>
      </w:r>
    </w:p>
    <w:p>
      <w:r>
        <w:t>IT: GE_GERICHTE A/2808/2011 del 16 novembre 2011</w:t>
      </w:r>
    </w:p>
    <w:p>
      <w:pPr>
        <w:pStyle w:val="Heading2"/>
      </w:pPr>
      <w:r>
        <w:t>Volltext</w:t>
      </w:r>
    </w:p>
    <w:p>
      <w:r>
        <w:t>Genève Cour de justice (Cour de droit public) Chambre des assurances sociales 16.11.2011 A/2808/2011</w:t>
      </w:r>
    </w:p>
    <w:p>
      <w:r>
        <w:t>A/2808/2011 ATAS/1082/2011 du 16.11.2011 ( LAMAL ) , RETIRE Par ces motifs RÉPUBLIQUE ET CANTON DE GENÈVE POUVOIR JUDICIAIRE A/2808/2011 ATAS/1082/2011 COUR DE JUSTICE Chambre des assurances sociales Arrêt du 16 novembre 2011 4 ème Chambre En la cause Monsieur F_________, domicilié à Thônex recourant contre SERVICE DE L'ASSURANCE-MALADIE, sis route de Frontenex 62, 1207 Genève intimé Vu la décision sur opposition du SERVICE DE L'ASSURANCE-MALADIE (ci-après SAM) du 23 août 2011 confirmant sa décision du 25 mars 2011 à l'encontre de Monsieur F_________; Vu le recours interjeté le 14 septembre 2011 par l'intéressé; Vu la réponse du SAM du 13 octobre 2011 ; Vu l’audience de comparution personnelle des parties de ce jour lors de laquelle le recourant a déclaré retirer son recours ; PAR CES MOTIFS, LA CHAMBRE DES ASSURANCES SOCIALES Statuant Prend acte du retrait du recours. Dit que la procédure est gratuite. Raye la cause du rôle.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