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A/2805/2007 vom 4. Mai 2007</w:t>
      </w:r>
    </w:p>
    <w:p>
      <w:r>
        <w:t>GE Cour de justice, 2007-05-04, FR</w:t>
      </w:r>
    </w:p>
    <w:p>
      <w:r>
        <w:rPr>
          <w:b/>
        </w:rPr>
        <w:t xml:space="preserve">Quelle: </w:t>
      </w:r>
      <w:r>
        <w:t>https://mcp.opencaselaw.ch/entscheid/ge_gerichte_A_2805_2007</w:t>
      </w:r>
    </w:p>
    <w:p>
      <w:r>
        <w:t>FR: GE_GERICHTE A/2805/2007 du 4 mai 2007</w:t>
      </w:r>
    </w:p>
    <w:p>
      <w:r>
        <w:t>IT: GE_GERICHTE A/2805/2007 del 4 maggio 2007</w:t>
      </w:r>
    </w:p>
    <w:p>
      <w:pPr>
        <w:pStyle w:val="Heading2"/>
      </w:pPr>
      <w:r>
        <w:t>Volltext</w:t>
      </w:r>
    </w:p>
    <w:p>
      <w:r>
        <w:t>Genève Cour de justice (Cour de droit public) Chambre des assurances sociales 18.09.2007 A/2805/2007</w:t>
      </w:r>
    </w:p>
    <w:p>
      <w:r>
        <w:t>A/2805/2007 ATAS/1014/2007 du 18.09.2007 ( CHOMAG ) , REJETE RÉPUBLIQUE ET CANTON DE GENÈVE POUVOIR JUDICIAIRE A/2805/2007 ATAS/1014/2007 ARRET DU TRIBUNAL CANTONAL DES ASSURANCES SOCIALES Chambre 1 du 18 septembre 2007 En la cause Madame P_________, domiciliée , 1206 Genève recourante contre OFFICE CANTONAL DE L'EMPLOI, Service juridique, sis rue des Glacis-de-Rive 6, case postale 3039, 1211 Genève 3 intimé Attendu en fait que par décision du 4 mai 2007, l'OFFICE REGIONAL DE PLACEMENT (ORP) a prononcé à l'encontre de Madame P_________ une suspension de son droit à l'indemnité pour une durée de cinq jours au motif qu'elle ne s'était pas présentée à une séance d'information fixée au 2 mai 2007 à 14 h. ; Que par courrier du 13 juin 2007 reçu par l'OFFICE CANTONAL DE L'EMPLOI (ci-après OCE) le 14 juin, l'assurée a formé réclamation, alléguant qu'elle n'avait réalisé qu'elle avait manqué la séance prévue que lorsqu'elle avait reçu son décompte du mois de mai 2007 ; qu'elle n'avait pu s'y rendre, travaillant ce jour-là auprès de la FSASD ; Que par décision du 13 juillet 2007, l'OCE a déclaré l'opposition irrecevable en raison de sa tardiveté ; Que l'assurée a interjeté recours le 17 juillet 2007 ; Que dans sa réponse du 27 août 2007, l'OCE a conclu au rejet du recours ; Qu'invitée à se déterminer, l'assurée a confirmé qu'elle n'avait pas fait attention à la décision de suspension reçue le 8 mai 2007, et qu'elle ne l'avait comprise que lorsqu'elle avait reçu son premier décompte d'indemnités ; Que ce courrier a été transmis à l'OCE et la cause gardée à juger ; Considérant en droit que conformément à l'art. 56 V al. 1 let. a ch. 8 LOJ, le Tribunal cantonal des assurances sociales connaît en instance unique des contestations prévues à l’art. 56 de la loi sur la partie générale du droit des assurances sociales du 6 octobre 2000 (LPGA) qui sont relatives à la loi fédérale sur l’assurance-chômage obligatoire et l’indemnité en cas d’insolvabilité du 25 juin 1982 (LACI) ; Que sa compétence pour juger du cas d’espèce est ainsi établie ; Que déposé dans les forme et délai prévus par la loi, le présent recours est recevable (art. 60 LPGA) ; Que le litige porte sur la question de savoir si l'OCE était fondée à déclarer l'opposition formée par l'assurée irrecevable pour cause de tardiveté ; Qu'aux termes de la LPGA, la décision de l'OCE peut être attaquée dans les 30 jours dès sa notification : Que le délai peut être restitué en application de l'art. 41 LPGA si le recourant a été empêché sans faute de sa part d'agir dans le délai fixé pour autant qu'il le demande, indique le motif de son retard et agisse dans les dix jours à compter de celui où l'empêchement a cessé ; Que selon la jurisprudence, il faut entendre par empêchement non fautif non seulement l'impossibilité objective comme la force majeure, mais également l'impossibilité subjective due à des circonstances personnelles ou à l'erreur, étant précisé que l'ignorance d'un droit n'est en revanche pas une excuse valable (ATF 96 II 2665 ; POUDRET, Commentaire de la loi fédérale sur l'organisation judiciaire ; RCC 1968 p. 586) ; Qu'en l'espèce, l'assurée ayant reçu la décision litigieuse le 8 mai 2007, le délai venait à échéance le 8 juin 2007 ; que dès lors, l'opposition formée le 13 juin 2007 l'a été tardivement ; Qu'au vu de la jurisprudence susmentionnée, le fait de n'avoir pas réalisé, à la réception de la décision, qu'une suspension de son droit lui avait été infligée, ne saurait constituer un motif de restitution ; Que force est de constater que l'assurée n'a pas été empêchée sans faute de sa part de déposer dans les délais une opposition, même sommairement motivée ; Qu'en conséquence, c'est à juste titre que l'OCE a déclaré l'opposition irrecevable ; Que le recours est rejeté ;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