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A/2800/2010 vom 14. Oktober 2010</w:t>
      </w:r>
    </w:p>
    <w:p>
      <w:r>
        <w:t>GE Cour de justice, 2010-10-14, FR</w:t>
      </w:r>
    </w:p>
    <w:p>
      <w:r>
        <w:rPr>
          <w:b/>
        </w:rPr>
        <w:t xml:space="preserve">Quelle: </w:t>
      </w:r>
      <w:r>
        <w:t>https://mcp.opencaselaw.ch/entscheid/ge_gerichte_A_2800_2010</w:t>
      </w:r>
    </w:p>
    <w:p>
      <w:r>
        <w:t>FR: GE_GERICHTE A/2800/2010 du 14 octobre 2010</w:t>
      </w:r>
    </w:p>
    <w:p>
      <w:r>
        <w:t>IT: GE_GERICHTE A/2800/2010 del 14 ottobre 2010</w:t>
      </w:r>
    </w:p>
    <w:p>
      <w:pPr>
        <w:pStyle w:val="Heading2"/>
      </w:pPr>
      <w:r>
        <w:t>Regeste</w:t>
      </w:r>
    </w:p>
    <w:p>
      <w:r>
        <w:t>Opposition. Notification à un mineur. | Plainte irrecevable car tardive. La plainte contre le rejet de son opposition est tardive. Rappel de jusrisprudence quant à la notification d'actes à des mineurs.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Ainsi, même recevable, la plainte aurait ainsi été rejetée pour ces motifs. * * * * * PAR CES MOTIFS, LA COMMISSION DE SURVEILLANCE SIÉGEANT EN SECTION : Déclare irrecevable la plainte formée le 23 août 2010 par M. S______ contre la poursuite n° 10 xxxx83 D. Siégeant : M. Philippe GUNTZ, président ;  Mme Florence CASTELLA et M. Philipp GANZONI,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