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A/2794/2013 vom 10. Juni 2014</w:t>
      </w:r>
    </w:p>
    <w:p>
      <w:r>
        <w:t>GE Cour de justice, 2014-06-10, FR</w:t>
      </w:r>
    </w:p>
    <w:p>
      <w:r>
        <w:rPr>
          <w:b/>
        </w:rPr>
        <w:t xml:space="preserve">Quelle: </w:t>
      </w:r>
      <w:r>
        <w:t>https://mcp.opencaselaw.ch/entscheid/ge_gerichte_A_2794_2013</w:t>
      </w:r>
    </w:p>
    <w:p>
      <w:r>
        <w:t>FR: GE_GERICHTE A/2794/2013 du 10 juin 2014</w:t>
      </w:r>
    </w:p>
    <w:p>
      <w:r>
        <w:t>IT: GE_GERICHTE A/2794/2013 del 10 giugno 2014</w:t>
      </w:r>
    </w:p>
    <w:p>
      <w:pPr>
        <w:pStyle w:val="Heading2"/>
      </w:pPr>
      <w:r>
        <w:t>Erwägungen</w:t>
      </w:r>
    </w:p>
    <w:p>
      <w:r>
        <w:rPr>
          <w:b/>
        </w:rPr>
        <w:t>E. 1</w:t>
      </w:r>
    </w:p>
    <w:p>
      <w:r>
        <w:t>ère Chambre En la cause Monsieur A______, domicilié au GRAND-SACONNEX, comparant avec élection de domicile en l'étude de Maître JEANNERET Yvan recourant contre SERVICE DES PRESTATIONS COMPLEMENTAIRES, sis route de Chêne 54, GENEVE intimé EN FAIT 1.        Monsieur A______, né le ______ 1965, marié et père de quatre enfants, respectivement nés les ______ 2000, _____ 2001, _____ 2004 et ______ 2007, titulaire d’une rente d’invalidité depuis 2000, a été mis au bénéfice de prestations complémentaires jusqu’au 1 er novembre 2011, date à laquelle le Service des prestations complémentaires (SPC) l’a informé que l’augmentation des allocations familiales pour ses enfants avait pour conséquence qu’il sortait du barème. ![endif]&gt;![if&gt; 2.        L’intéressé a déposé une demande de révision de son dossier auprès du SPC.![endif]&gt;![if&gt; 3.        Par décision du 14 novembre 2012, le SPC a informé l’intéressé que dès le 1 er novembre 2012, il n’avait droit ni aux prestations complémentaires, ni au subside d’assurance-maladie, étant précisé qu’un gain potentiel a été pris en considération pour son épouse à hauteur de CHF 41'161.-.![endif]&gt;![if&gt; 4.        L’intéressé a formé opposition, alléguant que celle-ci souffrait d’atteintes à la santé depuis plusieurs années, qu’elle avait du reste déposé une demande de prestations AI, dans le cadre de laquelle elle avait eu la possibilité d’accomplir un préapprentissage auprès des Etablissements Publics pour l’Intégration (EPI) depuis novembre 2012.![endif]&gt;![if&gt; 5.        Par décision du 4 juillet 2013, le SPC a partiellement admis l’opposition. Il a rappelé que dans ses précédentes décisions, il avait déjà retenu un gain potentiel, en tout cas depuis le 1 er mars 2006, et que ce gain potentiel n’avait pas été contesté jusque-là. Cela étant, il a repris le calcul auquel il avait procédé afin de tenir compte des gains réalisés par l’épouse de l’intéressé auprès des EPI, de novembre 2012 à janvier 2013, soit respectivement CHF 309,20, CHF 271,70 et CHF 227,50. Se fondant par ailleurs sur le fait que l’épouse de l’intéressé n’était âgée que de 39 ans, « qu’elle ne semble pas souffrir de limitation physique anormale, qu’elle n’a pas besoin d’utiliser des moyens auxiliaires, et que le seul obstacle s’agissant des difficultés de concentration, de compréhension, d’adaptation et de résistance, semble être celui de la langue », il a persisté à tenir compte d’un gain potentiel estimé sur la base du salaire moyen du secteur du nettoyage d’après la convention collective de travail, en plus du revenu partiel réalisé auprès des EPI.![endif]&gt;![if&gt; 6.        L’intéressé, représenté par Me Yvan JEANNERET, a interjeté recours le 2 septembre 2013 contre ladite décision.![endif]&gt;![if&gt; Il relève que, bien que le SPC ait annoncé que l’opposition était partiellement admise, le calcul du revenu déterminant ayant été rectifié, il ressort des quatre tableaux, un « gain » égal, voire supérieur à celui qui avait été retenu dans la décision du 14 novembre 2012. Il constate que le SPC a omis d’indiquer, à titre de dépenses reconnues, les primes d’assurance obligatoire des soins. Il ne comprend pas pour quelle raison un revenu pour les deux aînés de ses enfants est retenu, alors qu’ils sont exclus du calcul pour janvier et dès février 2013 lorsqu’ils ne le sont pas, comme c’est le cas en novembre et en décembre 2012, un revenu est retenu, mais aucune dépense ne vient en déduction. Il constate que le montant figurant sous la rubrique « gain » est le même, soit CHF 53'861.- au total, tant dans la première décision du 14 novembre 2012, que dans la décision litigieuse, ce quand bien même le SPC a expressément indiqué qu’il avait dorénavant pris en compte les faibles gains réalisés par son épouse aux EPI. Il s’étonne de ce que le gain potentiel de son épouse est basé sur le salaire moyen du secteur du nettoyage, alors qu’elle est coiffeuse de formation. Il considère enfin qu’on ne saurait raisonnablement exiger d’elle qu’elle travaille en raison de son état de santé, étant rappelé que l’activité qu’elle exerce au sein des EPI ne l’est précisément pas sur le marché libre de l’emploi, le but de cette activité étant de lui permettre de sortir de chez elle et la rémunération symbolique. Il rappelle que son épouse souffre principalement de migraines fréquentes, violentes et imprévisibles qui entraînent une perte de concentration, des douleurs récurrentes, ainsi qu’un état de fatigue extrême. Elle est par ailleurs également diabétique et a dû être hospitalisée à plusieurs reprises. Il précise encore qu’en 2011, elle avait commencé un stage dans un salon de coiffure, stage qu’elle avait dû interrompre en raison de ses migraines à répétition. Il joint à ses écritures le rapport établi par le Dr B______ le 14 février 2012 à l’attention de l’Office de l’assurance-invalidité du canton de Genève (OAI). Le médecin retient, à titre de diagnostics avec effets sur la capacité de travail, ceux de « trouble de l’adaptation avec syndrome somatoforme douloureux récurrent, migraines et céphalées de tension, cervicalgies, syndrome d’épuisement récurrent, diabète type II fluctuant, insulino-dépendant par moments (tous ces diagnostics existent en tout cas depuis 2007 que je connais la patiente) » et à titre de diagnostics sans effet sur la capacité de travail ceux de « status post-hépatite aiguë sur intoxication au paracétamol 24.09.2009, status post-cholécystectomie en 2003, status post-hypertension intra-crânienne bénigne post-IVG en mars 2008, rhino-conjonctivite saisonnière avec composante allergique, status post-4 grossesses par accouchement normal et 3 fausses-couches ». Le Dr B______ explique que « Anamnestiquement, la patiente présente des maux de tête à répétition apparus dans un contexte d’une interruption volontaire de grossesse en mars 2008. La patiente présente par ailleurs un diabète de type II par moments insulino-dépendant, tel que rencontré dans la corne de l’Afrique. En 2008, la patiente a également été hospitalisée dans le contexte d’une hypertension intra-crânienne bénigne et a également présenté une intoxication aiguë au paracétamol. En 2011, une tentative de stage dans un salon de coiffure en tant que shampooineuse a très vite dû être interrompu en raison des nombreuses absences dues aux problèmes douloureux récurrents et à l’état de fatigue extrême décrit en permanence par la patiente. Symptômes et état actuel : lors de sa dernière visite, la patiente décrit une légère amélioration au niveau des cervicalgies, grâce à des traitements de physiothérapie, mais nécessite toujours la prise régulière d’antalgiques pour ses céphalées et se plaint toujours de beaucoup de fatigue. constat rnédical : Indication subjective et constat objectif : Subjectivement, la patiente est extrêmement fatiguée et a beaucoup de peine à avoir une vie régulière, nécessitant beaucoup de repos et parfois d’isolements dus à ses maux de tête récurrents qui l’empêchent de sortir de chez elle parfois plusieurs jours. La patiente évoque l’envie de travailler et en 2011 une tentative de stage a été entreprise, mais très vite la patiente a dû interrompre à plusieurs reprises ce stage pour mettre fin définitivement à ce projet. Objectivement, la patiente parait toujours épuisée et est à peine examinable lorsqu’elle présente ses maux de tête qui ont nécessité à plusieurs reprises des consultations urgentes avec injection d’antalgiques, voire même de brèves hospitalisations qui permettent difficilement de gérer ce syndrome douloureux. De multiples tentatives médicamenteuses ont été entreprises sans grand succès jusqu’à ce jour, provoquant même une intoxication au Paracétamol. Après discussion téléphonique avec le Dr C______, je partage plutôt son avis sur un contexte d’adaptation difficile, d’origine multi-factorielle avec difficulté d’adaptation socio-culturelle et une surcharge au niveau familial (enfants en bas âge, mari présentant également des soucis de santé). Le pronostic est actuellement assez délicat et au vu des multiples tentatives de prise en charge et de traitements appliqués jusqu’à ce jour, le pronostic est très réservé, en particulier quant à la possibilité d’une capacité de travail ». Le médecin estime qu’elle est « actuellement en incapacité totale » dans son activité de shampooineuse et précise que dans une autre activité, elle est en « incapacité totale à maintenir une activité rythmée même à un pourcentage réduit ». Il ajoute qu’« il n’est pas exclu de pouvoir réintégrer cette patiente dans un circuit professionnel à la condition de trouver une solution adaptée à ses problèmes. Une reprise de l’activité professionnelle n’est pas envisageable pour l’instant. Elle est à réévaluer dans un proche avenir ». L’intéressé conclut à ce qu’un droit au versement de prestations complémentaires dès le mois de novembre 2011 lui soit reconnu, ainsi qu’une prise en charge des primes de l’assurance-maladie et des abonnements aux transports publics, ainsi que le remboursement des frais médicaux. 7.        Dans sa réponse du 1 er octobre 2013, le SPC a conclu au rejet du recours. ![endif]&gt;![if&gt; Il rappelle préalablement que l’opposition de l’intéressé avait été partiellement admise et considère que l’objet du présent litige porte uniquement sur le gain d’activité / gain potentiel de l’épouse, seul point que celui-ci avait contesté dans le cadre de son opposition du 11 décembre 2012. Le SPC annonce dès lors qu’il n’entrera pas en matière sur les griefs du recourant portant sur d’autres éléments de revenus et de dépenses. Le SPC explique que « notre motivation ne fait que refléter le rapport médical de l’AI. On peut en effet y lire, sous point "Quels sont les travaux qui peuvent encore être exigés de la personne assurée, compte tenu des limitations dues à l’état de santé, dans le cadre d’une activité adaptée à son handicap ?", que tous les points sont marqués d’une croix "oui", que le point "capacité de concentration" est marqué "non limitée" et que les points "cap. de concentration", "capacité d’adaptation" et "résistance" sont marqués "limitée, genre" suivis de l’annotation manuscrite du Dr B______ du 14 février 2012 "langue" (pièce 26 de notre dossier, n° 4 du recourant) ». Le SPC indique qu’il a pris en compte un gain d’activité lucrative de l’épouse de CHF 3'710,40 pour le mois de novembre 2012, de CHF 3'260,40 pour le mois de décembre 2012, et de CHF 2'730.- pour le mois de janvier 2013, que ces montants sont venus s’ajouter au gain de l’intéressé lui-même, soit CHF 2'728,70 pour novembre et décembre 2012, et CHF 5'633.- pour le mois de janvier 2013. Le SPC explique que « le gain potentiel de l’épouse de l’intéressé a été estimé à CHF 37'450,60 pour novembre 2012, à CHF 37'900,60 pour décembre 2012, et à CHF 2'730 fr. pour janvier 2013 », que ces montants sont venus s’ajouter aux gains de l’intéressé, soit CHF 9'971,30 pour novembre et décembre 2012, et CHF 7'174.- pour janvier 2013. Le SPC relève enfin que le fait que l’intéressé n’ait toujours pas droit à des prestations complémentaires n’est pas en soi pertinent. 8.        Dans sa réplique du 11 octobre 2013, l’intéressé conteste la position du SPC, selon laquelle l’objet du litige serait limité au volet gain d’activité / gain potentiel.![endif]&gt;![if&gt; Il rappelle par ailleurs que selon le rapport médical cité par le SPC, l’incapacité de travail de son épouse est entière. Il se réfère pour le surplus à ses précédentes écritures. 9.        Ce courrier a été transmis au SPC, puis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SPC considère que dans son opposition, l’intéressé a lui-même défini l’objet du litige, de sorte que celui-ci est limité à la question du gain potentiel de l’épouse.![endif]&gt;![if&gt; Il convient dès lors d’examiner quel est précisément l’objet du présent litige. Le recours devant le tribunal cantonal des assurances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 l’espèce, il est vrai que le recours vise une décision sur opposition qui faisait partiellement droit aux arguments développés dans l’opposition. Si les griefs invoqués par l’intéressé à l’appui de son recours diffèrent certes de ceux qui l’ont été en opposition, l’objet du litige, en revanche, reste le même. Le rapport juridique visé est, dans les deux cas, le calcul des prestations dues à l’intéressé à compter du 1 er novembre 2012. Rien ne s’oppose donc à ce que ses nouveaux griefs à l’encontre dudit calcul soient examinés par la chambre de céans, d’autant que cette dernière dispose d’un plein pouvoir d’examen. Quant au fait que les éléments de calcul à la base de la décision litigieuse soient les mêmes que ceux retenus dans les précédentes décisions - entrées en force -, sa seule conséquence est qu’une éventuelle rectification des bases de calcul ne pourra prendre effet, au plus tôt, qu’à compter du 1 er novembre 2012 - début de la période couverte par la décision litigieuse. Il y a ainsi lieu, au vu de ce qui précède, d’examiner les nouveaux arguments invoqués. A cet égard, on relèvera encore que le droit d’être entendu du SPC est respecté puisque ce dernier s’est vu offrir l’occasion de s’exprimer sur les griefs de l’intéressé dans un acte de procédure au moins, soit sa réponse au recours. Certes a-t-il alors annoncé qu’il n’entrerait pas en matière sur les griefs du recourant concernant les autres éléments de revenus et de dépenses. Force est toutefois de considérer qu’il lui incombait de se déterminer, à toutes fins utiles, et de ne pas y renoncer au seul motif que, selon lui, l’objet du litige devait être défini comme portant uniquement sur la question du gain potentiel de l’épouse. 5.        Le litige porte ainsi sur le droit de l’intéressé à des prestations complémentaires, et plus particulièrement sur le gain potentiel pris en considération pour son épouse.![endif]&gt;![if&gt;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7.        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![endif]&gt;![if&gt;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8.        Au niveau cantonal, l’art. 4 LPCC prévoit qu'ont droit aux prestations les personnes dont le revenu annuel déterminant n’atteint pas le revenu minimum cantonal d’aide sociale applicable.![endif]&gt;![if&gt; Le revenu déterminant au sens de l’art. 5 al. 1 LPCC comprend notamment les ressources en espèces ou en nature provenant d'une activité lucrative (let. a),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 9.        En ce qui concerne le critère de la mise en valeur de la capacité de gain sur le marché de l'emploi, le Tribunal fédéral des assurances (ci-après le TFA) a considéré qu'il importe de savoir si et à quelles conditions l’épouse est en mesure de trouver un travail. A cet égard, il faut prendre en considération, d'une part, l'offre des emplois vacants appropriés et, d'autre part, le nombre de personnes recherchant un travail (ATF du 9 décembre 1999, P 2/99). Il y a lieu d'examiner concrètement la situation du marché du travail (ATF du 6 octobre 2009, 9C_30/09 ; ATF du 9 juillet 2002, P 18/02).![endif]&gt;![if&gt;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Dans le cas d’une femme de 39 ans, avec trois enfants, dont un seul encore mineur, qui n’avait pratiquement jamais travaillé depuis son arrivée en Suisse et qui était atteinte de fibromyalgie ainsi que de fatigue chronique, le TF a confirmé qu'il était raisonnablement exigible l’exercice d’une activité lucrative si ce n'est à plein temps, du moins à mi-temps (ATF non publié 8C_470/2008 du 29 janvier 2009; cf également ATAS/132/2008 ).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celui-ci avait fait tout ce que l'on pouvait attendre de lui pour retrouver un emploi. Son inactivité était donc due à des motifs conjoncturels (ATFA non publié P 88/01du 8 octobre 2002). Tout gain potentiel a par ailleurs été exclu pour une épouse n'ayant aucune formation, ne parlant pratiquement pas le français et ayant plusieurs enfants en bas âge ( ATAS/750/2004 ). Il en a été de même dans le cas d’un conjoint âgé de 54 ans, n’ayant pas de formation ni de connaissances de français, souffrant de plusieurs limitations fonctionnelles au membre supérieur droit, ainsi que d’une dépression à elle seule invalidante à raison de 50 % ( ATAS/1095/2007 ). 10.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11.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7.2).![endif]&gt;![if&gt; Le SPC est certes lié, pour ce qui concerne le degré d'invalidité, par l'appréciation de l'assurance invalidité (ATF 117 V 202 consid. 2 b p. 205 ; ATAS 680/2011).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 Dans un arrêt du 24 juin 2009 ( ATAS/841/2009 ), le Tribunal de céans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 ATAS/160/2004 ). Ainsi, si l'assuré partiellement invalide ne peut pas justifier son incapacité de réaliser un gain pour des motifs déjà pris en compte par l'OAI, il peut invoquer tous les autres motifs, y compris concernant son état de santé pour faire valoir qu'il ne peut pas, concrètement, réaliser le revenu pris en compte. 12.    Le Tribunal fédéral a rappelé que la jurisprudence rendue avant l'adoption des art. 14 a et b OPC en janvier 1988 restait valable. Ainsi, en appliquant les nouvelles dispositions de l'OPC, il faut donc, comme par le passé, ne tenir compte d'un revenu hypothétique de l'activité lucrative d'un invalide partiel que s'il est établi que celui-ci serait en mesure d'exercer une telle activité. Compte tenu des besoins légitimes de simplification évoqués par le service des prestations complémentaires, il paraît justifié de présumer que l'invalide partiel est apte à tirer parti de la capacité résiduelle de travail et de gain que lui reconnaît l'assurance-invalidité. Cette présomption doit cependant pouvoir être renversée, ce qui signifie que l'assuré pourra établir que des facteurs à bon droit ignorés dans le cadre de la LAI l'empêchent d'utiliser sa capacité résiduelle théorique. Une telle solution n'impliquerait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Dans cette affaire, le Tribunal estime qu'aucun gain ne doit être retenu dans le cas de cette assurée, âgée de 49 ans, qui ne travaille plus depuis 12 ans, ne bénéficie pas d'une formation professionnelle "pratique", et a des difficultés de contact, soulignant au demeurant qu'il était surprenant, au vu de la gravité des affections dont elle souffrait, que l'OAI ne lui ait octroyé qu'une demi rente (ATF 115 V 88 , consid. 2). ![endif]&gt;![if&gt; Le Tribunal fédéral a considéré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Le Tribunal fédéral a confirmé que l'on pouvait raisonnablement exiger d'une femme de 40 ans, en bonne santé et mère de sept enfants dont le cadet était âgé de 2 ans, qui travaillait en qualité de patrouilleuse scolaire à raison de vingt-deux heures par mois, qui n'avait pas été éloignée de la vie professionnelle pendant une longue période et séjournait en Suisse depuis près de dix ans, qu'elle augmentât son temps de travail jusqu'à concurrence de 50% (ATF non publié P 29/04 du 9 novembre 2004). Il a également estimé qu'une activité à temps complet pouvait être attendue d'une femme de 41 ans qui avait cessé de travailler à temps partiel pour s'occuper de sa fille, âgée de 5 ans au moment déterminant (ATF non publié 8C_618/2007 du 20 juin 2008, consid. 4). En revanche, le Tribunal fédéral a jugé qu'aucun gain potentiel ne pouvait être pris en compte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 non publié 9C_150/2009 du 26 novembre 2009, consid. 6.2). Le Tribunal fédéral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(ATF non publié 9C_30/2009 du 6 octobre 2009, consid. 4.2). De la même manière, notre Haute cour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(ATF non publié P 88/01 du 8 octobre 2002, consid. 3 ; ATAS/837/2013 ). 13.    En l'espèce, l’intéressé allègue qu’aucun gain potentiel pour son épouse ne devrait être pris en considération. Il considère qu’on ne saurait raisonnablement exiger d’elle qu’elle exerce une activité lucrative en raison de son état de santé. Il rappelle que le travail qu’elle accomplit au sein des EPI n’est précisément pas ouvert sur le marché libre de l’emploi, le but de cette activité étant de lui permettre de sortir de chez elle et la rémunération fixée étant symbolique. Son épouse a du reste déposé une demande de prestations AI auprès de l’OAI. ![endif]&gt;![if&gt; 14.    Le SPC considère au contraire qu’un gain potentiel doit être retenu, du fait que « l’épouse de l’intéressé n’est âgée que de 39 ans, « qu’elle ne semble pas souffrir de limitation physique anormale, qu’elle n’avait pas besoin d’utiliser des moyens auxiliaires, et que le seul obstacle s’agissant des difficultés de concentration, de compréhension, d’adaptation et de résistance, semblait être celui de la langue ». ![endif]&gt;![if&gt; 15.    Aucune décision AI entrée en force n’a en l’occurrence encore été rendue. Un seul document médical complet figure dans le dossier, celui du Dr B______ établi le 14 février 2012 à l’attention de l’OAI.![endif]&gt;![if&gt; Dans l'ATF non publié 8C_172/2007 du 6 février 2008, le Tribunal fédéral a jugé que ce n’est que lorsqu’un rapport médical contenait tous les renseignements nécessaires pour se prononcer au sujet de la capacité de travail de l'intéressé, qu’il était possible de trancher la question de savoir s’il fallait prendre ou non un gain potentiel en considération (les différentes affections, en particulier celles qui avaient une incidence sur la capacité de travail, la durée de travail exigible, un pronostic sur l'évolution des affections, ainsi que les facteurs personnels susceptibles d'influencer les possibilités de l'intéressée de retrouver un emploi). Il y a lieu de considérer en l’espèce que le rapport du Dr B______ est suffisamment précis pour qu’il soit possible de se prononcer sur la capacité de travail actuelle de l’épouse de l’intéressé. Il n’est dès lors pas utile de suspendre la présente cause jusqu’à droit jugé en matière d’AI. La chambre de céans relève que selon le Dr B______, «objectivement, la patiente parait toujours épuisée et est à peine examinable lorsqu’elle présente ses maux de tête qui ont nécessité à plusieurs reprises des consultations urgentes avec injection d’antalgiques, voire même de brèves hospitalisations qui permettent difficilement de gérer ce syndrome douloureux. De multiples tentatives médicamenteuses ont été entreprises sans grand succès jusqu’à ce jour, provoquant même une intoxication au Paracétamol ». Le Dr B______, dans ce rapport, en conclut que l’épouse de l’intéressé est « actuellement en incapacité totale » dans son activité de shampooineuse et précise que dans une autre activité, elle est en « incapacité totale à maintenir une activité rythmée même à un pourcentage réduit ». Il ajoute qu’« il n’est pas exclu de pouvoir réintégrer cette patiente dans un circuit professionnel à la condition de trouver une solution adaptée à ses problèmes ». Selon lui, une reprise de l’activité professionnelle n’est pas envisageable pour l’instant. Elle est à réévaluer dans un proche avenir. Le Dr D______ a confirmé le 12 août 2013 l’incapacité totale de travailler depuis août 2012. Il y a enfin lieu de rappeler que l’épouse a dû interrompre son stage aux EPI en raison de ses maux de tête à répétition plus particulièrement. Il est vrai que le Dr B______ déclare également qu’« après discussion téléphonique avec le Dr C______, je partage plutôt son avis sur un contexte d’adaptation difficile, d’origine multi-factorielle avec difficulté d’adaptation socio-culturelle et une surcharge au niveau familial (enfants en bas âge, mari présentant également des soucis de santé) ». Il s’agit-là toutefois de critères sur la base desquels l’OAI peut exclure une invalidité au sens de la LAI, mais qui ne sont pas déterminants pour les prestations complémentaires. En effet, le fait que les diagnostics posés puissent ne pas être invalidants pour l’assurance-invalidité n’est pas pertinent ( ATAS/1445/07 ). On peut ainsi retenir du rapport du Dr B______ que l’épouse de l’intéressé n’est en l’état pas en mesure d’exercer une activité sur le marché concret du travail. Son état de santé n’est pas stabilisé. Il y a ainsi lieu d’admettre que l’épouse n’avait en tout cas ni la force ni l’énergie, en raison de son état de santé, de rechercher un emploi depuis novembre 2012. Force est ainsi de constater que c'est à tort que le SPC a pris en considération un gain potentiel pour l’épouse à compter du 1 er novembre 2012 pour le calcul des prestations dues, de sorte que le recours est admis sur ce point. Le dossier devra toutefois être revu à cet égard lorsque l’état de santé de celle-ci se sera stabilisé. 16.    L’assuré ne comprend pas pour quel motif le gain potentiel de son épouse est basé sur le salaire moyen du secteur du nettoyage, alors qu’elle est coiffeuse de formation. Ce grief n’a plus à être examiné, au vu de ce qui précède.![endif]&gt;![if&gt; 17.    Il constate que le SPC a omis d’indiquer, à titre de dépenses reconnues, les primes d’assurance obligatoire des soins. L’art. 10 LPC détermine quelles sont les dépenses reconnues. Il s’agit des montants destinés à la couverture des besoins vitaux, du loyer et des frais accessoires y relatifs (al. 1), ainsi que ![endif]&gt;![if&gt; a.       les frais d'obtention du revenu, jusqu'à concurrence du revenu brut de l'activité lucrative;![endif]&gt;![if&gt; b.      les frais d'entretien des bâtiments et les intérêts hypothécaires, jusqu'à concurrence du rendement brut de l'immeuble;![endif]&gt;![if&gt; c.       les cotisations aux assurances sociales de la Confédération, à l'exclusion des primes d'assurance-maladie;![endif]&gt;![if&gt; d.      le montant forfaitaire annuel pour l'assurance obligatoire des soins; il doit correspondre au montant de la prime moyenne cantonale ou régionale pour l'assurance obligatoire des soins (couverture accidents comprise) (al. 2) ;![endif]&gt;![if&gt; et les pensions alimentaires versées en vertu du droit de la famille. (al. 3) Les primes d’assurance-maladie sont certes expressément exclues, mais pas le montant forfaitaire annuel pour l’assurance obligatoire des soins. Or, sur les plans de calcul du SPC, ne figure pas ce montant. Le recours devra dès lors être admis sur ce point également. 18.    L’assuré ne comprend pas pour quelle raison un revenu pour les deux aînés de ses enfants est retenu, alors qu’ils sont exclus du calcul pour janvier et dès février 2013 lorsqu’ils ne le sont pas, comme c’est le cas en novembre et en décembre 2012, un revenu est retenu, mais aucune dépense ne vient en déduction. Dans la décision du 14 novembre 2012, le gain d’activité lucrative ajouté au gain potentiel et au gain potentiel estimé donne un montant de CHF 53'860.- (41'161 + 9'971 + 2'728), et dans la décision du 4 juillet 2013, le gain activité lucrative et le gain potentiel estimé donne CHF 54'210.- (8'363 + 45'847).![endif]&gt;![if&gt; L’assuré relève également que le montant figurant sous la rubrique « gain » est le même, soit CHF 53'861.- au total, tant dans la première décision du 14 novembre 2012, que dans la décision litigieuse, ce quand bien même le SPC a expressément indiqué qu’il avait dorénavant pris en compte les faibles gains réalisés par son épouse aux EPI. Force est de constater que le SPC n’a pas répondu aux questions posées par l’assuré. Ses plans de calcul sont à cet égard difficilement compréhensibles. La chambre de céans renonce dès lors à se prononcer sur ces divers points, dans la mesure où le dossier est quoi qu’il en soit renvoyé au SPC. Il y a ainsi lieu d’admettre le recours et de renvoyer la cause au SPC pour nouveau calcul et nouvelle décision dûment motivée. 19.    L’intéressé, qui obtient gain de cause, a droit à une indemnité à titre de participation à ses frais et dépens, que la Cour fixe en l'espèce à CHF 2'000.- (art. 61 let. g LPGA ; art. 89H al. 3 de la loi sur la procédure administrative du 12 septembre 1985 - LPA ; RS E 5 10).![endif]&gt;![if&gt; PAR CES MOTIFS, LA CHAMBRE DES ASSURANCES SOCIALES : Statuant A la forme : 1.        Déclare le recours recevable.![endif]&gt;![if&gt; Au fond : 2.        L’admet et annule la décision du 4 juillet 2013.![endif]&gt;![if&gt; 3.        Renvoie le dossier au SPC pour nouveau calcul au sens des considérants et nouvelle décision dûment motivée.![endif]&gt;![if&gt; 4.        Condamne l’intimé à verser au recourant une indemnité de dépens de CHF 2’000.-.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