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A/2789/2021 vom 21. Oktober 2021</w:t>
      </w:r>
    </w:p>
    <w:p>
      <w:r>
        <w:t>GE Cour de justice, 2021-10-21, FR</w:t>
      </w:r>
    </w:p>
    <w:p>
      <w:r>
        <w:rPr>
          <w:b/>
        </w:rPr>
        <w:t xml:space="preserve">Quelle: </w:t>
      </w:r>
      <w:r>
        <w:t>https://mcp.opencaselaw.ch/entscheid/ge_gerichte_A_2789_2021</w:t>
      </w:r>
    </w:p>
    <w:p>
      <w:r>
        <w:t>FR: GE_GERICHTE A/2789/2021 du 21 octobre 2021</w:t>
      </w:r>
    </w:p>
    <w:p>
      <w:r>
        <w:t>IT: GE_GERICHTE A/2789/2021 del 21 ottobre 2021</w:t>
      </w:r>
    </w:p>
    <w:p>
      <w:pPr>
        <w:pStyle w:val="Heading2"/>
      </w:pPr>
      <w:r>
        <w:t>Regeste</w:t>
      </w:r>
    </w:p>
    <w:p>
      <w:r>
        <w:t>lp.67.al1.ch4</w:t>
      </w:r>
    </w:p>
    <w:p>
      <w:pPr>
        <w:pStyle w:val="Heading2"/>
      </w:pPr>
      <w:r>
        <w:t>Erwägungen</w:t>
      </w:r>
    </w:p>
    <w:p>
      <w:r>
        <w:rPr>
          <w:b/>
        </w:rPr>
        <w:t>E. 30</w:t>
      </w:r>
    </w:p>
    <w:p>
      <w:r>
        <w:t>juillet 2021 à laquelle il était supposé donner suite; que l'on ne voit guère dans ces conditions comment l'Office, qui reçoit plusieurs centaines de communications par jour, aurait pu identifier la réquisition du 17 août 2021 comme une réponse à son courrier du 30 juillet 2021, complétant la réquisition de poursuite du 2 juillet 2021; Que c'est donc à juste titre que l'Office, constatant le 20 août 2021 que la créancière n'avait donné aucune suite à son courrier du 30 juillet 2021, a rejeté la réquisition de poursuite du 2 juillet 2021; Que la plainte doit en conséquence être rejetée; Qu'il n'y a pas lieu à la perception d'un émolument ni à l'octroi de dépens (art. 20a al. 1 ch. 5 LP et 61 al. 2 let. a et 62 OELP). * * * * * PAR CES MOTIFS, La Chambre de surveillance : A la forme : Déclare recevable la plainte formée le 25 août 2021 par A______ contre la décision rendue le 20 août 2021 par l'Office cantonal des poursuites dans la poursuite n° 1______. Au fond : La rejette. Siégeant : Monsieur Patrick CHENAUX, président; Madame Natalie OPPATJA et Monsieur Mathieu HOWALD, juges assesseur(e)s;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